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72" w:rsidRPr="00BE7472" w:rsidRDefault="00BE7472" w:rsidP="00D24096">
      <w:pPr>
        <w:shd w:val="clear" w:color="auto" w:fill="FFFFFF"/>
        <w:spacing w:after="0" w:line="312" w:lineRule="atLeast"/>
        <w:jc w:val="center"/>
        <w:outlineLvl w:val="0"/>
        <w:rPr>
          <w:rFonts w:ascii="Verdana" w:eastAsia="Times New Roman" w:hAnsi="Verdana" w:cs="Times New Roman"/>
          <w:b/>
          <w:bCs/>
          <w:color w:val="000000"/>
          <w:kern w:val="36"/>
          <w:sz w:val="24"/>
          <w:szCs w:val="24"/>
        </w:rPr>
      </w:pPr>
      <w:r w:rsidRPr="00BE7472">
        <w:rPr>
          <w:rFonts w:ascii="Verdana" w:eastAsia="Times New Roman" w:hAnsi="Verdana" w:cs="Times New Roman"/>
          <w:b/>
          <w:bCs/>
          <w:color w:val="000000"/>
          <w:kern w:val="36"/>
          <w:sz w:val="24"/>
          <w:szCs w:val="24"/>
        </w:rPr>
        <w:t>Trattamenti invalidanti del cervello in Psichiatria</w:t>
      </w:r>
    </w:p>
    <w:p w:rsidR="00477B15" w:rsidRDefault="00477B15" w:rsidP="00D24096">
      <w:pPr>
        <w:shd w:val="clear" w:color="auto" w:fill="FFFFFF"/>
        <w:spacing w:after="0" w:line="312" w:lineRule="atLeast"/>
        <w:jc w:val="center"/>
        <w:outlineLvl w:val="0"/>
        <w:rPr>
          <w:rFonts w:ascii="Verdana" w:eastAsia="Times New Roman" w:hAnsi="Verdana" w:cs="Times New Roman"/>
          <w:b/>
          <w:bCs/>
          <w:color w:val="000000"/>
          <w:kern w:val="36"/>
          <w:sz w:val="24"/>
          <w:szCs w:val="24"/>
        </w:rPr>
      </w:pPr>
    </w:p>
    <w:p w:rsidR="00477B15" w:rsidRDefault="00477B15" w:rsidP="00D24096">
      <w:pPr>
        <w:shd w:val="clear" w:color="auto" w:fill="FFFFFF"/>
        <w:spacing w:after="0" w:line="312" w:lineRule="atLeast"/>
        <w:jc w:val="center"/>
        <w:outlineLvl w:val="0"/>
        <w:rPr>
          <w:rFonts w:ascii="Verdana" w:eastAsia="Times New Roman" w:hAnsi="Verdana" w:cs="Times New Roman"/>
          <w:b/>
          <w:bCs/>
          <w:color w:val="000000"/>
          <w:kern w:val="36"/>
          <w:sz w:val="20"/>
          <w:szCs w:val="20"/>
        </w:rPr>
      </w:pPr>
      <w:r w:rsidRPr="00477B15">
        <w:rPr>
          <w:rFonts w:ascii="Verdana" w:eastAsia="Times New Roman" w:hAnsi="Verdana" w:cs="Times New Roman"/>
          <w:b/>
          <w:bCs/>
          <w:color w:val="000000"/>
          <w:kern w:val="36"/>
          <w:sz w:val="20"/>
          <w:szCs w:val="20"/>
        </w:rPr>
        <w:t>Droghe, Electroshock, e il ruolo della FDA</w:t>
      </w:r>
    </w:p>
    <w:p w:rsidR="00477B15" w:rsidRPr="00477B15" w:rsidRDefault="00477B15" w:rsidP="00477B15">
      <w:pPr>
        <w:shd w:val="clear" w:color="auto" w:fill="FFFFFF"/>
        <w:spacing w:before="384" w:after="384" w:line="210" w:lineRule="atLeast"/>
        <w:jc w:val="center"/>
        <w:rPr>
          <w:rFonts w:ascii="Verdana" w:eastAsia="Adobe Gothic Std B" w:hAnsi="Verdana" w:cs="David"/>
          <w:color w:val="000000"/>
          <w:sz w:val="20"/>
          <w:szCs w:val="20"/>
          <w:lang w:val="en-US"/>
        </w:rPr>
      </w:pPr>
      <w:r w:rsidRPr="00477B15">
        <w:rPr>
          <w:rFonts w:ascii="Verdana" w:eastAsia="Adobe Gothic Std B" w:hAnsi="Verdana" w:cs="David"/>
          <w:color w:val="000000"/>
          <w:sz w:val="20"/>
          <w:szCs w:val="20"/>
          <w:lang w:val="en-US"/>
        </w:rPr>
        <w:t>Peter Breggin</w:t>
      </w:r>
      <w:r>
        <w:rPr>
          <w:rFonts w:ascii="Verdana" w:eastAsia="Adobe Gothic Std B" w:hAnsi="Verdana" w:cs="David"/>
          <w:color w:val="000000"/>
          <w:sz w:val="20"/>
          <w:szCs w:val="20"/>
          <w:lang w:val="en-US"/>
        </w:rPr>
        <w:t xml:space="preserve"> MD</w:t>
      </w:r>
    </w:p>
    <w:p w:rsidR="006A0D54" w:rsidRDefault="00477B15" w:rsidP="00477B15">
      <w:pPr>
        <w:shd w:val="clear" w:color="auto" w:fill="FFFFFF"/>
        <w:spacing w:before="384" w:after="384" w:line="210" w:lineRule="atLeast"/>
        <w:jc w:val="center"/>
        <w:rPr>
          <w:rFonts w:ascii="Verdana" w:eastAsia="Times New Roman" w:hAnsi="Verdana" w:cstheme="minorHAnsi"/>
          <w:iCs/>
          <w:color w:val="000000"/>
          <w:sz w:val="18"/>
          <w:szCs w:val="18"/>
          <w:lang w:val="en-US"/>
        </w:rPr>
      </w:pPr>
      <w:r w:rsidRPr="00477B15">
        <w:rPr>
          <w:rFonts w:ascii="Verdana" w:eastAsia="Times New Roman" w:hAnsi="Verdana" w:cstheme="minorHAnsi"/>
          <w:iCs/>
          <w:color w:val="000000"/>
          <w:sz w:val="18"/>
          <w:szCs w:val="18"/>
          <w:lang w:val="en-US"/>
        </w:rPr>
        <w:t>Springer Publishing Company (1997)</w:t>
      </w:r>
    </w:p>
    <w:p w:rsidR="00D24096" w:rsidRPr="00477B15" w:rsidRDefault="006A0D54" w:rsidP="00477B15">
      <w:pPr>
        <w:shd w:val="clear" w:color="auto" w:fill="FFFFFF"/>
        <w:spacing w:before="384" w:after="384" w:line="210" w:lineRule="atLeast"/>
        <w:jc w:val="center"/>
        <w:rPr>
          <w:rFonts w:ascii="Verdana" w:eastAsia="Adobe Gothic Std B" w:hAnsi="Verdana" w:cs="David"/>
          <w:sz w:val="20"/>
          <w:szCs w:val="20"/>
          <w:lang w:val="en-US"/>
        </w:rPr>
      </w:pPr>
      <w:proofErr w:type="spellStart"/>
      <w:r>
        <w:rPr>
          <w:rFonts w:ascii="Verdana" w:eastAsia="Times New Roman" w:hAnsi="Verdana" w:cstheme="minorHAnsi"/>
          <w:iCs/>
          <w:color w:val="000000"/>
          <w:sz w:val="18"/>
          <w:szCs w:val="18"/>
          <w:lang w:val="en-US"/>
        </w:rPr>
        <w:t>Estratto</w:t>
      </w:r>
      <w:proofErr w:type="spellEnd"/>
      <w:r w:rsidR="00477B15" w:rsidRPr="00477B15">
        <w:rPr>
          <w:rFonts w:ascii="Verdana" w:eastAsia="Times New Roman" w:hAnsi="Verdana" w:cstheme="minorHAnsi"/>
          <w:iCs/>
          <w:color w:val="000000"/>
          <w:sz w:val="18"/>
          <w:szCs w:val="18"/>
          <w:lang w:val="en-US"/>
        </w:rPr>
        <w:t xml:space="preserve"> </w:t>
      </w:r>
    </w:p>
    <w:p w:rsidR="00E13C5D" w:rsidRDefault="00D24096" w:rsidP="00D24096">
      <w:pPr>
        <w:shd w:val="clear" w:color="auto" w:fill="FFFFFF"/>
        <w:spacing w:before="384" w:after="384" w:line="210" w:lineRule="atLeast"/>
        <w:jc w:val="center"/>
        <w:rPr>
          <w:rFonts w:ascii="Verdana" w:eastAsia="Times New Roman" w:hAnsi="Verdana" w:cstheme="minorHAnsi"/>
          <w:iCs/>
          <w:color w:val="000000"/>
          <w:sz w:val="18"/>
          <w:szCs w:val="18"/>
        </w:rPr>
      </w:pPr>
      <w:r w:rsidRPr="007A2298">
        <w:rPr>
          <w:rFonts w:ascii="Verdana" w:eastAsia="Times New Roman" w:hAnsi="Verdana" w:cstheme="minorHAnsi"/>
          <w:iCs/>
          <w:color w:val="000000"/>
          <w:sz w:val="18"/>
          <w:szCs w:val="18"/>
        </w:rPr>
        <w:t>─</w:t>
      </w:r>
      <w:r w:rsidR="00E13C5D" w:rsidRPr="007A2298">
        <w:rPr>
          <w:rFonts w:ascii="Verdana" w:eastAsia="Times New Roman" w:hAnsi="Verdana" w:cstheme="minorHAnsi"/>
          <w:iCs/>
          <w:color w:val="000000"/>
          <w:sz w:val="18"/>
          <w:szCs w:val="18"/>
        </w:rPr>
        <w:t xml:space="preserve"> Traduzione di Corrado Penna</w:t>
      </w:r>
      <w:r w:rsidRPr="007A2298">
        <w:rPr>
          <w:rFonts w:ascii="Verdana" w:eastAsia="Times New Roman" w:hAnsi="Verdana" w:cstheme="minorHAnsi"/>
          <w:iCs/>
          <w:color w:val="000000"/>
          <w:sz w:val="18"/>
          <w:szCs w:val="18"/>
        </w:rPr>
        <w:t xml:space="preserve"> ─</w:t>
      </w:r>
    </w:p>
    <w:p w:rsidR="006E55D4" w:rsidRDefault="00E13C5D" w:rsidP="006E55D4">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Nell’ultimo decennio è aumentato continuamente il ricorso agli psicofarmaci, non solo all’interno della psichiatria, ma nella medicina nel suo complesso, e persino nell’ambito scolastico. Praticamente ogni paziente che viene ricoverato in una struttura psichiatrica è incoraggiato o forzato a prendere tali farmaci. C’è una tendenza all’interno della ps</w:t>
      </w:r>
      <w:r w:rsidR="005B1F92">
        <w:rPr>
          <w:rFonts w:ascii="Verdana" w:eastAsia="Times New Roman" w:hAnsi="Verdana" w:cs="Times New Roman"/>
          <w:color w:val="000000"/>
          <w:sz w:val="14"/>
          <w:szCs w:val="14"/>
        </w:rPr>
        <w:t>i</w:t>
      </w:r>
      <w:r w:rsidRPr="00E13C5D">
        <w:rPr>
          <w:rFonts w:ascii="Verdana" w:eastAsia="Times New Roman" w:hAnsi="Verdana" w:cs="Times New Roman"/>
          <w:color w:val="000000"/>
          <w:sz w:val="14"/>
          <w:szCs w:val="14"/>
        </w:rPr>
        <w:t>chiatria a rendere più semplice la costrizione di pazienti ad iniezioni di farmaci a lento rilascio (e lunga azione) per una cura extra-ospedaliera. È usanza comune degli psichiatri privati dare ai pazienti un farmaco durante la prima visita e spiegare loro che avranno bisogno di farmaci per tutta la vita. Medici di famiglia, internisti e altri medici prescrivono in gran quantità antidepressivi e tranquillanti minori. Professionisti non medici, come gli psicologi e gli assistenti sociali, si sentono obbligati a consigliare ai loro pazienti una valutazione di trattamento psicofarmacologico. In questo maniera la medicalizzazione farmacologia porta aggressivamente all’esclusione della psicoterapia. Farmaci per adulti vengono prescritti in quantità sempre maggiori ai bambini.</w:t>
      </w:r>
    </w:p>
    <w:p w:rsidR="006E55D4" w:rsidRDefault="00E13C5D" w:rsidP="006E55D4">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Anche i non professionisti si sono uniti all’entusiasmo per gli psicofarmaci. A causa del supporto dei mass-media a questa campagna a favore dei farmaci e delle campagne pubblicitarie e di promozione delle case farmaceutiche, i pazienti spesso arrivano allo studio del dottore avendo già in mente il nome di una medicina. I docenti spesso raccomandano agli alunni una valutazione di trattamento psicofarmacologico.</w:t>
      </w:r>
      <w:r w:rsidR="006E55D4">
        <w:rPr>
          <w:rFonts w:ascii="Verdana" w:eastAsia="Times New Roman" w:hAnsi="Verdana" w:cs="Times New Roman"/>
          <w:color w:val="000000"/>
          <w:sz w:val="14"/>
          <w:szCs w:val="14"/>
        </w:rPr>
        <w:t xml:space="preserve"> </w:t>
      </w:r>
      <w:r w:rsidRPr="00E13C5D">
        <w:rPr>
          <w:rFonts w:ascii="Verdana" w:eastAsia="Times New Roman" w:hAnsi="Verdana" w:cs="Times New Roman"/>
          <w:color w:val="000000"/>
          <w:sz w:val="14"/>
          <w:szCs w:val="14"/>
        </w:rPr>
        <w:t xml:space="preserve">Come un aspetto di questo complessivo riemergere della </w:t>
      </w:r>
      <w:proofErr w:type="spellStart"/>
      <w:r w:rsidRPr="00E13C5D">
        <w:rPr>
          <w:rFonts w:ascii="Verdana" w:eastAsia="Times New Roman" w:hAnsi="Verdana" w:cs="Times New Roman"/>
          <w:color w:val="000000"/>
          <w:sz w:val="14"/>
          <w:szCs w:val="14"/>
        </w:rPr>
        <w:t>bio-psichiatria</w:t>
      </w:r>
      <w:proofErr w:type="spellEnd"/>
      <w:r w:rsidRPr="00E13C5D">
        <w:rPr>
          <w:rFonts w:ascii="Verdana" w:eastAsia="Times New Roman" w:hAnsi="Verdana" w:cs="Times New Roman"/>
          <w:color w:val="000000"/>
          <w:sz w:val="14"/>
          <w:szCs w:val="14"/>
        </w:rPr>
        <w:t>, l’elettroshock è diventato sempre più popolare. Persino la psicochirurgia trova nuovamente chi parla in favore di essa (vedi Breggin &amp; Breggin, 1994b).</w:t>
      </w:r>
      <w:r w:rsidRPr="00E13C5D">
        <w:rPr>
          <w:rFonts w:ascii="Verdana" w:eastAsia="Times New Roman" w:hAnsi="Verdana" w:cs="Times New Roman"/>
          <w:color w:val="000000"/>
          <w:sz w:val="14"/>
          <w:szCs w:val="14"/>
        </w:rPr>
        <w:br/>
        <w:t>Questa “rivoluzione del farmaco” vede gli psicofarmaci come qualcosa che alla lunga è più utile che dannoso, persino come una cura in senso assoluto. Alla stessa stregua dell’insulina o della penicillina, essi sono visti come un trattamento specifico per una specifica malattia. Spesso viene detto che tali farmaci correggono degli squilibri biochimici nel cervello. Queste ipotesi hanno creato un ambiente in cui è difficile porre l’accento sugli effetti nocivi dei farmaci; criticare per principio gli psicofarmaci è ormai considerata un’e</w:t>
      </w:r>
      <w:r w:rsidR="006E55D4">
        <w:rPr>
          <w:rFonts w:ascii="Verdana" w:eastAsia="Times New Roman" w:hAnsi="Verdana" w:cs="Times New Roman"/>
          <w:color w:val="000000"/>
          <w:sz w:val="14"/>
          <w:szCs w:val="14"/>
        </w:rPr>
        <w:t>resia, poco diffusa per giunta.</w:t>
      </w:r>
    </w:p>
    <w:p w:rsidR="006E55D4" w:rsidRDefault="00E13C5D" w:rsidP="006E55D4">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Questo libro difende un punto di vista decisamente differente, ossia che gli psicofarmaci svolgono il loro ruolo essenzialmente causando disfunzioni cerebrali, e che a lungo andare fanno molto più male che bene. Mostrerò che gli psicofarmaci non sono trattamenti specifici per nessuna specifica malattia mentale. Invece di correggere squilibri biochimici, gli psicofarmaci ne causano a loro volta cause, a volte in maniera permanente.</w:t>
      </w:r>
      <w:r w:rsidR="006E55D4">
        <w:rPr>
          <w:rFonts w:ascii="Verdana" w:eastAsia="Times New Roman" w:hAnsi="Verdana" w:cs="Times New Roman"/>
          <w:color w:val="000000"/>
          <w:sz w:val="14"/>
          <w:szCs w:val="14"/>
        </w:rPr>
        <w:t xml:space="preserve"> </w:t>
      </w:r>
      <w:r w:rsidRPr="00E13C5D">
        <w:rPr>
          <w:rFonts w:ascii="Verdana" w:eastAsia="Times New Roman" w:hAnsi="Verdana" w:cs="Times New Roman"/>
          <w:color w:val="000000"/>
          <w:sz w:val="14"/>
          <w:szCs w:val="14"/>
        </w:rPr>
        <w:t xml:space="preserve">La critica in questo libro coincide con un punto di vista alternativo, cioè che gli approcci sociali, educativi e spirituali sono i più utili nell’aiutare gli individui a superare i propri problemi personali e a vivere una vita più piena di significato. Ho già descritto altrove alcuni di tali approcci (Breggin, 1991a, 1992a, 1997; Breggin &amp; Breggin, 19941; Breggin &amp; Stern, 1996). Molti altri hanno continuato a dar voce, da differenti punti di vista, ad un forte criticismo del modello organicistica e dei trattamenti medici (Armstrong, 1993; </w:t>
      </w:r>
      <w:proofErr w:type="spellStart"/>
      <w:r w:rsidRPr="00E13C5D">
        <w:rPr>
          <w:rFonts w:ascii="Verdana" w:eastAsia="Times New Roman" w:hAnsi="Verdana" w:cs="Times New Roman"/>
          <w:color w:val="000000"/>
          <w:sz w:val="14"/>
          <w:szCs w:val="14"/>
        </w:rPr>
        <w:t>Breeding</w:t>
      </w:r>
      <w:proofErr w:type="spellEnd"/>
      <w:r w:rsidRPr="00E13C5D">
        <w:rPr>
          <w:rFonts w:ascii="Verdana" w:eastAsia="Times New Roman" w:hAnsi="Verdana" w:cs="Times New Roman"/>
          <w:color w:val="000000"/>
          <w:sz w:val="14"/>
          <w:szCs w:val="14"/>
        </w:rPr>
        <w:t xml:space="preserve">, 1996; </w:t>
      </w:r>
      <w:proofErr w:type="spellStart"/>
      <w:r w:rsidRPr="00E13C5D">
        <w:rPr>
          <w:rFonts w:ascii="Verdana" w:eastAsia="Times New Roman" w:hAnsi="Verdana" w:cs="Times New Roman"/>
          <w:color w:val="000000"/>
          <w:sz w:val="14"/>
          <w:szCs w:val="14"/>
        </w:rPr>
        <w:t>Caplan</w:t>
      </w:r>
      <w:proofErr w:type="spellEnd"/>
      <w:r w:rsidRPr="00E13C5D">
        <w:rPr>
          <w:rFonts w:ascii="Verdana" w:eastAsia="Times New Roman" w:hAnsi="Verdana" w:cs="Times New Roman"/>
          <w:color w:val="000000"/>
          <w:sz w:val="14"/>
          <w:szCs w:val="14"/>
        </w:rPr>
        <w:t xml:space="preserve">, 1995; Cohen, 2990; </w:t>
      </w:r>
      <w:proofErr w:type="spellStart"/>
      <w:r w:rsidRPr="00E13C5D">
        <w:rPr>
          <w:rFonts w:ascii="Verdana" w:eastAsia="Times New Roman" w:hAnsi="Verdana" w:cs="Times New Roman"/>
          <w:color w:val="000000"/>
          <w:sz w:val="14"/>
          <w:szCs w:val="14"/>
        </w:rPr>
        <w:t>Colbert</w:t>
      </w:r>
      <w:proofErr w:type="spellEnd"/>
      <w:r w:rsidRPr="00E13C5D">
        <w:rPr>
          <w:rFonts w:ascii="Verdana" w:eastAsia="Times New Roman" w:hAnsi="Verdana" w:cs="Times New Roman"/>
          <w:color w:val="000000"/>
          <w:sz w:val="14"/>
          <w:szCs w:val="14"/>
        </w:rPr>
        <w:t xml:space="preserve">, 1995; Fisher &amp; </w:t>
      </w:r>
      <w:proofErr w:type="spellStart"/>
      <w:r w:rsidRPr="00E13C5D">
        <w:rPr>
          <w:rFonts w:ascii="Verdana" w:eastAsia="Times New Roman" w:hAnsi="Verdana" w:cs="Times New Roman"/>
          <w:color w:val="000000"/>
          <w:sz w:val="14"/>
          <w:szCs w:val="14"/>
        </w:rPr>
        <w:t>Greenberg</w:t>
      </w:r>
      <w:proofErr w:type="spellEnd"/>
      <w:r w:rsidRPr="00E13C5D">
        <w:rPr>
          <w:rFonts w:ascii="Verdana" w:eastAsia="Times New Roman" w:hAnsi="Verdana" w:cs="Times New Roman"/>
          <w:color w:val="000000"/>
          <w:sz w:val="14"/>
          <w:szCs w:val="14"/>
        </w:rPr>
        <w:t xml:space="preserve">, 1989; </w:t>
      </w:r>
      <w:proofErr w:type="spellStart"/>
      <w:r w:rsidRPr="00E13C5D">
        <w:rPr>
          <w:rFonts w:ascii="Verdana" w:eastAsia="Times New Roman" w:hAnsi="Verdana" w:cs="Times New Roman"/>
          <w:color w:val="000000"/>
          <w:sz w:val="14"/>
          <w:szCs w:val="14"/>
        </w:rPr>
        <w:t>Grobe</w:t>
      </w:r>
      <w:proofErr w:type="spellEnd"/>
      <w:r w:rsidRPr="00E13C5D">
        <w:rPr>
          <w:rFonts w:ascii="Verdana" w:eastAsia="Times New Roman" w:hAnsi="Verdana" w:cs="Times New Roman"/>
          <w:color w:val="000000"/>
          <w:sz w:val="14"/>
          <w:szCs w:val="14"/>
        </w:rPr>
        <w:t xml:space="preserve">, 1995; </w:t>
      </w:r>
      <w:proofErr w:type="spellStart"/>
      <w:r w:rsidRPr="00E13C5D">
        <w:rPr>
          <w:rFonts w:ascii="Verdana" w:eastAsia="Times New Roman" w:hAnsi="Verdana" w:cs="Times New Roman"/>
          <w:color w:val="000000"/>
          <w:sz w:val="14"/>
          <w:szCs w:val="14"/>
        </w:rPr>
        <w:t>Jacobs</w:t>
      </w:r>
      <w:proofErr w:type="spellEnd"/>
      <w:r w:rsidRPr="00E13C5D">
        <w:rPr>
          <w:rFonts w:ascii="Verdana" w:eastAsia="Times New Roman" w:hAnsi="Verdana" w:cs="Times New Roman"/>
          <w:color w:val="000000"/>
          <w:sz w:val="14"/>
          <w:szCs w:val="14"/>
        </w:rPr>
        <w:t xml:space="preserve">, 1995; Kirk &amp; </w:t>
      </w:r>
      <w:proofErr w:type="spellStart"/>
      <w:r w:rsidRPr="00E13C5D">
        <w:rPr>
          <w:rFonts w:ascii="Verdana" w:eastAsia="Times New Roman" w:hAnsi="Verdana" w:cs="Times New Roman"/>
          <w:color w:val="000000"/>
          <w:sz w:val="14"/>
          <w:szCs w:val="14"/>
        </w:rPr>
        <w:t>Kutchins</w:t>
      </w:r>
      <w:proofErr w:type="spellEnd"/>
      <w:r w:rsidRPr="00E13C5D">
        <w:rPr>
          <w:rFonts w:ascii="Verdana" w:eastAsia="Times New Roman" w:hAnsi="Verdana" w:cs="Times New Roman"/>
          <w:color w:val="000000"/>
          <w:sz w:val="14"/>
          <w:szCs w:val="14"/>
        </w:rPr>
        <w:t xml:space="preserve">, 1992; </w:t>
      </w:r>
      <w:proofErr w:type="spellStart"/>
      <w:r w:rsidRPr="00E13C5D">
        <w:rPr>
          <w:rFonts w:ascii="Verdana" w:eastAsia="Times New Roman" w:hAnsi="Verdana" w:cs="Times New Roman"/>
          <w:color w:val="000000"/>
          <w:sz w:val="14"/>
          <w:szCs w:val="14"/>
        </w:rPr>
        <w:t>Modrow</w:t>
      </w:r>
      <w:proofErr w:type="spellEnd"/>
      <w:r w:rsidRPr="00E13C5D">
        <w:rPr>
          <w:rFonts w:ascii="Verdana" w:eastAsia="Times New Roman" w:hAnsi="Verdana" w:cs="Times New Roman"/>
          <w:color w:val="000000"/>
          <w:sz w:val="14"/>
          <w:szCs w:val="14"/>
        </w:rPr>
        <w:t xml:space="preserve">, 1992; </w:t>
      </w:r>
      <w:proofErr w:type="spellStart"/>
      <w:r w:rsidRPr="00E13C5D">
        <w:rPr>
          <w:rFonts w:ascii="Verdana" w:eastAsia="Times New Roman" w:hAnsi="Verdana" w:cs="Times New Roman"/>
          <w:color w:val="000000"/>
          <w:sz w:val="14"/>
          <w:szCs w:val="14"/>
        </w:rPr>
        <w:t>Mosher</w:t>
      </w:r>
      <w:proofErr w:type="spellEnd"/>
      <w:r w:rsidRPr="00E13C5D">
        <w:rPr>
          <w:rFonts w:ascii="Verdana" w:eastAsia="Times New Roman" w:hAnsi="Verdana" w:cs="Times New Roman"/>
          <w:color w:val="000000"/>
          <w:sz w:val="14"/>
          <w:szCs w:val="14"/>
        </w:rPr>
        <w:t xml:space="preserve"> &amp; </w:t>
      </w:r>
      <w:proofErr w:type="spellStart"/>
      <w:r w:rsidRPr="00E13C5D">
        <w:rPr>
          <w:rFonts w:ascii="Verdana" w:eastAsia="Times New Roman" w:hAnsi="Verdana" w:cs="Times New Roman"/>
          <w:color w:val="000000"/>
          <w:sz w:val="14"/>
          <w:szCs w:val="14"/>
        </w:rPr>
        <w:t>Burti</w:t>
      </w:r>
      <w:proofErr w:type="spellEnd"/>
      <w:r w:rsidRPr="00E13C5D">
        <w:rPr>
          <w:rFonts w:ascii="Verdana" w:eastAsia="Times New Roman" w:hAnsi="Verdana" w:cs="Times New Roman"/>
          <w:color w:val="000000"/>
          <w:sz w:val="14"/>
          <w:szCs w:val="14"/>
        </w:rPr>
        <w:t xml:space="preserve">, 1989; </w:t>
      </w:r>
      <w:proofErr w:type="spellStart"/>
      <w:r w:rsidRPr="00E13C5D">
        <w:rPr>
          <w:rFonts w:ascii="Verdana" w:eastAsia="Times New Roman" w:hAnsi="Verdana" w:cs="Times New Roman"/>
          <w:color w:val="000000"/>
          <w:sz w:val="14"/>
          <w:szCs w:val="14"/>
        </w:rPr>
        <w:t>Romme</w:t>
      </w:r>
      <w:proofErr w:type="spellEnd"/>
      <w:r w:rsidRPr="00E13C5D">
        <w:rPr>
          <w:rFonts w:ascii="Verdana" w:eastAsia="Times New Roman" w:hAnsi="Verdana" w:cs="Times New Roman"/>
          <w:color w:val="000000"/>
          <w:sz w:val="14"/>
          <w:szCs w:val="14"/>
        </w:rPr>
        <w:t xml:space="preserve"> &amp; </w:t>
      </w:r>
      <w:proofErr w:type="spellStart"/>
      <w:r w:rsidRPr="00E13C5D">
        <w:rPr>
          <w:rFonts w:ascii="Verdana" w:eastAsia="Times New Roman" w:hAnsi="Verdana" w:cs="Times New Roman"/>
          <w:color w:val="000000"/>
          <w:sz w:val="14"/>
          <w:szCs w:val="14"/>
        </w:rPr>
        <w:t>Escher</w:t>
      </w:r>
      <w:proofErr w:type="spellEnd"/>
      <w:r w:rsidRPr="00E13C5D">
        <w:rPr>
          <w:rFonts w:ascii="Verdana" w:eastAsia="Times New Roman" w:hAnsi="Verdana" w:cs="Times New Roman"/>
          <w:color w:val="000000"/>
          <w:sz w:val="14"/>
          <w:szCs w:val="14"/>
        </w:rPr>
        <w:t xml:space="preserve">, 1993; </w:t>
      </w:r>
      <w:proofErr w:type="spellStart"/>
      <w:r w:rsidRPr="00E13C5D">
        <w:rPr>
          <w:rFonts w:ascii="Verdana" w:eastAsia="Times New Roman" w:hAnsi="Verdana" w:cs="Times New Roman"/>
          <w:color w:val="000000"/>
          <w:sz w:val="14"/>
          <w:szCs w:val="14"/>
        </w:rPr>
        <w:t>Sharkey</w:t>
      </w:r>
      <w:proofErr w:type="spellEnd"/>
      <w:r w:rsidRPr="00E13C5D">
        <w:rPr>
          <w:rFonts w:ascii="Verdana" w:eastAsia="Times New Roman" w:hAnsi="Verdana" w:cs="Times New Roman"/>
          <w:color w:val="000000"/>
          <w:sz w:val="14"/>
          <w:szCs w:val="14"/>
        </w:rPr>
        <w:t>, 1994). Qui voglio ribadire i presupposti impliciti usati per giustificare i trattamenti con farmaci e con elettroshock in psichiatria, e per documentare i loro effetti di debilitazione e</w:t>
      </w:r>
      <w:r w:rsidR="006E55D4">
        <w:rPr>
          <w:rFonts w:ascii="Verdana" w:eastAsia="Times New Roman" w:hAnsi="Verdana" w:cs="Times New Roman"/>
          <w:color w:val="000000"/>
          <w:sz w:val="14"/>
          <w:szCs w:val="14"/>
        </w:rPr>
        <w:t xml:space="preserve"> danneggiamento e del cervello.</w:t>
      </w:r>
    </w:p>
    <w:p w:rsidR="00E13C5D" w:rsidRPr="00E13C5D" w:rsidRDefault="00E13C5D" w:rsidP="006E55D4">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br/>
        <w:t>I principi che sono introdotti in questo capitolo saranno documentati ed elaborati lungo tutto il corso del libro.</w:t>
      </w:r>
    </w:p>
    <w:p w:rsidR="00BD58C0" w:rsidRDefault="00E13C5D" w:rsidP="00BD58C0">
      <w:pPr>
        <w:shd w:val="clear" w:color="auto" w:fill="FFFFFF"/>
        <w:spacing w:before="384" w:after="384" w:line="210" w:lineRule="atLeast"/>
        <w:rPr>
          <w:rFonts w:ascii="Verdana" w:eastAsia="Times New Roman" w:hAnsi="Verdana" w:cs="Times New Roman"/>
          <w:b/>
          <w:bCs/>
          <w:color w:val="000000"/>
          <w:sz w:val="14"/>
          <w:szCs w:val="14"/>
        </w:rPr>
      </w:pPr>
      <w:r w:rsidRPr="00E13C5D">
        <w:rPr>
          <w:rFonts w:ascii="Verdana" w:eastAsia="Times New Roman" w:hAnsi="Verdana" w:cs="Times New Roman"/>
          <w:b/>
          <w:bCs/>
          <w:color w:val="000000"/>
          <w:sz w:val="14"/>
          <w:szCs w:val="14"/>
        </w:rPr>
        <w:t>I principi cerebro-debilitanti dei trattamenti</w:t>
      </w:r>
    </w:p>
    <w:p w:rsidR="00E13C5D" w:rsidRPr="00E13C5D" w:rsidRDefault="00E13C5D" w:rsidP="007E67DB">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I moderni trattamenti farmacologici dalla psichiatria guadagnano la loro credibilità da alcune assunzioni che sia i professionisti che i profani spesso accettano nella stessa maniera come se fossero provate scientificamente. Queste assunzioni sottintese in realtà sono dei miti: falsità sulle quali si regge un sistema di pensiero e un insieme di pratiche. In contrasto con questi miti, questo libro identifica le basi di funzionamento della psicofarmacologia che sono state provate con evidenze cliniche e scientifiche. Mentre questo libro nella sua interezza fornisce le prove di questi principi, questo capitolo li riassume:</w:t>
      </w:r>
    </w:p>
    <w:p w:rsidR="00E80657" w:rsidRPr="008179B3" w:rsidRDefault="00E13C5D" w:rsidP="00E13C5D">
      <w:pPr>
        <w:shd w:val="clear" w:color="auto" w:fill="FFFFFF"/>
        <w:spacing w:before="384" w:after="384" w:line="210" w:lineRule="atLeast"/>
        <w:jc w:val="both"/>
        <w:rPr>
          <w:rFonts w:ascii="Verdana" w:eastAsia="Times New Roman" w:hAnsi="Verdana" w:cs="Times New Roman"/>
          <w:iCs/>
          <w:color w:val="000000"/>
          <w:sz w:val="14"/>
          <w:szCs w:val="14"/>
        </w:rPr>
      </w:pPr>
      <w:r w:rsidRPr="00D3296A">
        <w:rPr>
          <w:rFonts w:ascii="Verdana" w:eastAsia="Times New Roman" w:hAnsi="Verdana" w:cs="Times New Roman"/>
          <w:iCs/>
          <w:color w:val="000000"/>
          <w:sz w:val="14"/>
          <w:szCs w:val="14"/>
        </w:rPr>
        <w:lastRenderedPageBreak/>
        <w:t>I. Tutti i trattamenti biopsichiatrici hanno in comune la maniera in cui esplicano la loro azione, ossia il danneggiamento e l’alterazione delle normali funzioni cerebrali</w:t>
      </w:r>
    </w:p>
    <w:p w:rsidR="00E13C5D" w:rsidRPr="00E13C5D" w:rsidRDefault="00E13C5D" w:rsidP="00E80657">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I farmacologi parlano di un indice terapeutico delle medicine, il rapporto fra gli effetti benefici e quelli tossici. In realtà i trattamenti biochimici sul cervello sono tali che l’effetto tossico e quello terapeutico coincidono. Lo stesso dicasi per l’elettroshock</w:t>
      </w:r>
      <w:r w:rsidR="00E80657">
        <w:rPr>
          <w:rFonts w:ascii="Verdana" w:eastAsia="Times New Roman" w:hAnsi="Verdana" w:cs="Times New Roman"/>
          <w:color w:val="000000"/>
          <w:sz w:val="14"/>
          <w:szCs w:val="14"/>
        </w:rPr>
        <w:t xml:space="preserve"> e la psicochirurgia. </w:t>
      </w:r>
      <w:r w:rsidRPr="00E13C5D">
        <w:rPr>
          <w:rFonts w:ascii="Verdana" w:eastAsia="Times New Roman" w:hAnsi="Verdana" w:cs="Times New Roman"/>
          <w:color w:val="000000"/>
          <w:sz w:val="14"/>
          <w:szCs w:val="14"/>
        </w:rPr>
        <w:t>Da quello che sappiamo dalla neurologia appena una sostanza estranea entra in contatto col cervello, i suoi effetti tossici si manifestano subito anche come effetti psicoattivi. Senza tossicità il farmaco non avrebbe alcun effetto psicoattivo.</w:t>
      </w:r>
    </w:p>
    <w:p w:rsidR="00E80657" w:rsidRPr="00D3296A" w:rsidRDefault="00E13C5D" w:rsidP="00E13C5D">
      <w:pPr>
        <w:shd w:val="clear" w:color="auto" w:fill="FFFFFF"/>
        <w:spacing w:before="384" w:after="384" w:line="210" w:lineRule="atLeast"/>
        <w:jc w:val="both"/>
        <w:rPr>
          <w:rFonts w:ascii="Verdana" w:eastAsia="Times New Roman" w:hAnsi="Verdana" w:cs="Times New Roman"/>
          <w:iCs/>
          <w:color w:val="000000"/>
          <w:sz w:val="14"/>
          <w:szCs w:val="14"/>
        </w:rPr>
      </w:pPr>
      <w:r w:rsidRPr="00D3296A">
        <w:rPr>
          <w:rFonts w:ascii="Verdana" w:eastAsia="Times New Roman" w:hAnsi="Verdana" w:cs="Times New Roman"/>
          <w:iCs/>
          <w:color w:val="000000"/>
          <w:sz w:val="14"/>
          <w:szCs w:val="14"/>
        </w:rPr>
        <w:t>II Ogni intervento biopsichiatrico causa disfunzioni cerebrali generalizzate</w:t>
      </w:r>
      <w:r w:rsidR="00D3296A" w:rsidRPr="00D3296A">
        <w:rPr>
          <w:rFonts w:ascii="Verdana" w:eastAsia="Times New Roman" w:hAnsi="Verdana" w:cs="Times New Roman"/>
          <w:iCs/>
          <w:color w:val="000000"/>
          <w:sz w:val="14"/>
          <w:szCs w:val="14"/>
        </w:rPr>
        <w:t>.</w:t>
      </w:r>
    </w:p>
    <w:p w:rsidR="00E13C5D" w:rsidRPr="00E13C5D" w:rsidRDefault="00E13C5D" w:rsidP="00E80657">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Sebbene trattamenti specifici hanno effetti differenti e riconoscibili sul cervello, essi hanno in comune la capacità di produrre disfunzioni generalizzate con qualche grado di danneggiamento su tutto lo spettro delle funzioni emotive e intellettuali. A causa del fatto che il cervello è altamente integrato, non è possibile disabilitare in maniera circoscritta alcune funzioni cerebrali senza danneggiarne varie altre. Per esempio, anche la produzione di una leggera mancanza di sensitività emozionale, di letargia, o di senso di stanchezza, danneggia le funzioni cognitive quali l’attenzione, la concentrazione, la prontezza di riflessi, la coscienza di sé stessi e la sensibili</w:t>
      </w:r>
      <w:r w:rsidR="00E80657">
        <w:rPr>
          <w:rFonts w:ascii="Verdana" w:eastAsia="Times New Roman" w:hAnsi="Verdana" w:cs="Times New Roman"/>
          <w:color w:val="000000"/>
          <w:sz w:val="14"/>
          <w:szCs w:val="14"/>
        </w:rPr>
        <w:t xml:space="preserve">tà sociale. </w:t>
      </w:r>
      <w:r w:rsidRPr="00E13C5D">
        <w:rPr>
          <w:rFonts w:ascii="Verdana" w:eastAsia="Times New Roman" w:hAnsi="Verdana" w:cs="Times New Roman"/>
          <w:color w:val="000000"/>
          <w:sz w:val="14"/>
          <w:szCs w:val="14"/>
        </w:rPr>
        <w:t>Elettroshock e psicochirurgia ovviamente producono sempre disfunzioni generalizzate. Alcuni farmaci a volte possono non produrre tali effetti se vengono presi a dosaggi minimi, ma è anche vero che difficilmente esplicano il loro effetto terapeutico a quei dosaggi.</w:t>
      </w:r>
    </w:p>
    <w:p w:rsidR="00E80657" w:rsidRPr="00D3296A" w:rsidRDefault="00E13C5D" w:rsidP="00E13C5D">
      <w:pPr>
        <w:shd w:val="clear" w:color="auto" w:fill="FFFFFF"/>
        <w:spacing w:before="384" w:after="384" w:line="210" w:lineRule="atLeast"/>
        <w:jc w:val="both"/>
        <w:rPr>
          <w:rFonts w:ascii="Verdana" w:eastAsia="Times New Roman" w:hAnsi="Verdana" w:cs="Times New Roman"/>
          <w:iCs/>
          <w:color w:val="000000"/>
          <w:sz w:val="14"/>
          <w:szCs w:val="14"/>
        </w:rPr>
      </w:pPr>
      <w:r w:rsidRPr="00D3296A">
        <w:rPr>
          <w:rFonts w:ascii="Verdana" w:eastAsia="Times New Roman" w:hAnsi="Verdana" w:cs="Times New Roman"/>
          <w:iCs/>
          <w:color w:val="000000"/>
          <w:sz w:val="14"/>
          <w:szCs w:val="14"/>
        </w:rPr>
        <w:t>III. I trattamenti biopsichiatrici esplicano i loro effetti “terapeutici” danneggiando le più alte funzioni umane, inclusa la reattività emozionale, la sensibilità sociale, l’auto-coscienza e la capacità di auto-comprensione , l’ autonomia e l’autodeterminazione. Effetti più drastici possono essere apatia , euforia e una sorta di indifferenza tipica delle persone lobotomizzate</w:t>
      </w:r>
      <w:r w:rsidR="00E80657" w:rsidRPr="00D3296A">
        <w:rPr>
          <w:rFonts w:ascii="Verdana" w:eastAsia="Times New Roman" w:hAnsi="Verdana" w:cs="Times New Roman"/>
          <w:iCs/>
          <w:color w:val="000000"/>
          <w:sz w:val="14"/>
          <w:szCs w:val="14"/>
        </w:rPr>
        <w:t>.</w:t>
      </w:r>
    </w:p>
    <w:p w:rsidR="00E13C5D" w:rsidRPr="00E13C5D" w:rsidRDefault="00E13C5D" w:rsidP="00E80657">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 xml:space="preserve">Le più alte funzioni mentali, psicologiche e spirituali sono danneggiate dagli interventi biopsichiatrici. Questo danno è causato da una parte da una disfunzione generalizzata del cervello, e dall’altra di specifici effetti sul lobo frontale, il sistema limbico e altre strutture. A volte si arriva a una indifferenza tipica delle persone lobotomizzate nei confronti di sé stessi e degli altri, una sindrome che </w:t>
      </w:r>
      <w:r w:rsidR="00E80657">
        <w:rPr>
          <w:rFonts w:ascii="Verdana" w:eastAsia="Times New Roman" w:hAnsi="Verdana" w:cs="Times New Roman"/>
          <w:color w:val="000000"/>
          <w:sz w:val="14"/>
          <w:szCs w:val="14"/>
        </w:rPr>
        <w:t>io ho chiamato “</w:t>
      </w:r>
      <w:proofErr w:type="spellStart"/>
      <w:r w:rsidR="00E80657">
        <w:rPr>
          <w:rFonts w:ascii="Verdana" w:eastAsia="Times New Roman" w:hAnsi="Verdana" w:cs="Times New Roman"/>
          <w:color w:val="000000"/>
          <w:sz w:val="14"/>
          <w:szCs w:val="14"/>
        </w:rPr>
        <w:t>deattivazione</w:t>
      </w:r>
      <w:proofErr w:type="spellEnd"/>
      <w:r w:rsidR="00E80657">
        <w:rPr>
          <w:rFonts w:ascii="Verdana" w:eastAsia="Times New Roman" w:hAnsi="Verdana" w:cs="Times New Roman"/>
          <w:color w:val="000000"/>
          <w:sz w:val="14"/>
          <w:szCs w:val="14"/>
        </w:rPr>
        <w:t xml:space="preserve">”. </w:t>
      </w:r>
      <w:r w:rsidRPr="00E13C5D">
        <w:rPr>
          <w:rFonts w:ascii="Verdana" w:eastAsia="Times New Roman" w:hAnsi="Verdana" w:cs="Times New Roman"/>
          <w:color w:val="000000"/>
          <w:sz w:val="14"/>
          <w:szCs w:val="14"/>
        </w:rPr>
        <w:t>I trattamenti biopsichiatrici sono considerati efficaci quando i medici e/o i pazienti preferiscono uno stato di funzionalità cerebrale ridotta e quindi di minore capacità mentale, minore espressione emozionale. Se l’individuo trattato con psicofarmaci riferisce sentimenti ancora più forti e potenti, questo è molto probabilmente causato da un stima irreale di quello che succede, da una danneggiata capacità di giudizio, o euforia. Quando pazienti che assumono un terapia in “dose di mantenimento” non provano nessun effetto, o la dose è troppo bassa per avere un effetto clinico o il paziente è in capace di percepire l’effetto del farmaco.</w:t>
      </w:r>
    </w:p>
    <w:p w:rsidR="00E80657" w:rsidRPr="00D3296A" w:rsidRDefault="00E13C5D" w:rsidP="00E13C5D">
      <w:pPr>
        <w:shd w:val="clear" w:color="auto" w:fill="FFFFFF"/>
        <w:spacing w:before="384" w:after="384" w:line="210" w:lineRule="atLeast"/>
        <w:jc w:val="both"/>
        <w:rPr>
          <w:rFonts w:ascii="Verdana" w:eastAsia="Times New Roman" w:hAnsi="Verdana" w:cs="Times New Roman"/>
          <w:iCs/>
          <w:color w:val="000000"/>
          <w:sz w:val="14"/>
          <w:szCs w:val="14"/>
        </w:rPr>
      </w:pPr>
      <w:r w:rsidRPr="00D3296A">
        <w:rPr>
          <w:rFonts w:ascii="Verdana" w:eastAsia="Times New Roman" w:hAnsi="Verdana" w:cs="Times New Roman"/>
          <w:iCs/>
          <w:color w:val="000000"/>
          <w:sz w:val="14"/>
          <w:szCs w:val="14"/>
        </w:rPr>
        <w:t>IV. Ogni trattamento biopsichiatrico produce i suoi effetti primari ed essenziali di danneggiamento del cervello su ogni persona, compreso volontari e pazienti con differenti diagnosi psichiatriche</w:t>
      </w:r>
      <w:r w:rsidR="00D3296A" w:rsidRPr="00D3296A">
        <w:rPr>
          <w:rFonts w:ascii="Verdana" w:eastAsia="Times New Roman" w:hAnsi="Verdana" w:cs="Times New Roman"/>
          <w:iCs/>
          <w:color w:val="000000"/>
          <w:sz w:val="14"/>
          <w:szCs w:val="14"/>
        </w:rPr>
        <w:t>.</w:t>
      </w:r>
    </w:p>
    <w:p w:rsidR="00E13C5D" w:rsidRPr="00E13C5D" w:rsidRDefault="00E13C5D" w:rsidP="00E80657">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A dispetto delle radicate convinzioni di chi propone gli psicofarmaci, non ci sono specifici effetti psicoattivi dei farmaci p</w:t>
      </w:r>
      <w:r w:rsidR="00E80657">
        <w:rPr>
          <w:rFonts w:ascii="Verdana" w:eastAsia="Times New Roman" w:hAnsi="Verdana" w:cs="Times New Roman"/>
          <w:color w:val="000000"/>
          <w:sz w:val="14"/>
          <w:szCs w:val="14"/>
        </w:rPr>
        <w:t xml:space="preserve">er specifici disordini mentali. </w:t>
      </w:r>
      <w:r w:rsidRPr="00E13C5D">
        <w:rPr>
          <w:rFonts w:ascii="Verdana" w:eastAsia="Times New Roman" w:hAnsi="Verdana" w:cs="Times New Roman"/>
          <w:color w:val="000000"/>
          <w:sz w:val="14"/>
          <w:szCs w:val="14"/>
        </w:rPr>
        <w:t>Esiste ovviamente una certa varietà biologica e psicologica nella maniera in cui la gente risponde ai farmaci, all’elettroshock, persino alla lobotomia o ad un’accidentale incidente alla testa. Ad ogni modo, come principio generale, gli interventi biopsichiatrici hanno effetti non specifici che non dipendono dallo stato mentale della persona che li assume. Per esempio, sarà mostrato che i neurolettici e il litio hanno lo stesso effetto su pazienti, animali e volontari.</w:t>
      </w:r>
    </w:p>
    <w:p w:rsidR="00D3296A" w:rsidRPr="00D3296A" w:rsidRDefault="00E13C5D" w:rsidP="00E13C5D">
      <w:pPr>
        <w:shd w:val="clear" w:color="auto" w:fill="FFFFFF"/>
        <w:spacing w:before="384" w:after="384" w:line="210" w:lineRule="atLeast"/>
        <w:jc w:val="both"/>
        <w:rPr>
          <w:rFonts w:ascii="Verdana" w:eastAsia="Times New Roman" w:hAnsi="Verdana" w:cs="Times New Roman"/>
          <w:iCs/>
          <w:color w:val="000000"/>
          <w:sz w:val="14"/>
          <w:szCs w:val="14"/>
        </w:rPr>
      </w:pPr>
      <w:r w:rsidRPr="00D3296A">
        <w:rPr>
          <w:rFonts w:ascii="Verdana" w:eastAsia="Times New Roman" w:hAnsi="Verdana" w:cs="Times New Roman"/>
          <w:iCs/>
          <w:color w:val="000000"/>
          <w:sz w:val="14"/>
          <w:szCs w:val="14"/>
        </w:rPr>
        <w:t>V. I pazienti rispondono ai trattamenti cerebro-debilitati con le loro proprie reazioni psicologiche, come apatia, euforia, accondiscendenza o risentimento.</w:t>
      </w:r>
    </w:p>
    <w:p w:rsidR="00E13C5D" w:rsidRPr="00E13C5D" w:rsidRDefault="00E13C5D" w:rsidP="00D3296A">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C’è una qualche variazione nel modo in cui gli individui rispondono ai farmaci. Per esempio lo stesso antidepressivo addormenterà una persona e ne ecciterà un’altra. Il Ritalin rende tranquilli mol</w:t>
      </w:r>
      <w:r w:rsidR="00D3296A">
        <w:rPr>
          <w:rFonts w:ascii="Verdana" w:eastAsia="Times New Roman" w:hAnsi="Verdana" w:cs="Times New Roman"/>
          <w:color w:val="000000"/>
          <w:sz w:val="14"/>
          <w:szCs w:val="14"/>
        </w:rPr>
        <w:t xml:space="preserve">ti bambini, ma agita gli altri. </w:t>
      </w:r>
      <w:r w:rsidRPr="00E13C5D">
        <w:rPr>
          <w:rFonts w:ascii="Verdana" w:eastAsia="Times New Roman" w:hAnsi="Verdana" w:cs="Times New Roman"/>
          <w:color w:val="000000"/>
          <w:sz w:val="14"/>
          <w:szCs w:val="14"/>
        </w:rPr>
        <w:t xml:space="preserve">Può essere molto difficile separare le risposte indotte dai farmaci da quelle indotte dalla nostra psicologia. Per esempio, quasi tutti gli antidepressivi possono causare euforia e mania . Allo stesso tempo, alcune delle persone che ricevono questi farmaci hanno le loro proprie tendenze a sviluppare certi stati mentali. Similmente una varietà di farmaci sono capaci di generare agitazione e ostilità nei pazienti, tali risposte possono anche essere sviluppate senza farmaci. La docilità e l’accondiscendenza che sono state osservate in seguito alla somministrazione dei neurolettici può essere causata dalla sindrome da </w:t>
      </w:r>
      <w:proofErr w:type="spellStart"/>
      <w:r w:rsidRPr="00E13C5D">
        <w:rPr>
          <w:rFonts w:ascii="Verdana" w:eastAsia="Times New Roman" w:hAnsi="Verdana" w:cs="Times New Roman"/>
          <w:color w:val="000000"/>
          <w:sz w:val="14"/>
          <w:szCs w:val="14"/>
        </w:rPr>
        <w:t>deattivazione</w:t>
      </w:r>
      <w:proofErr w:type="spellEnd"/>
      <w:r w:rsidRPr="00E13C5D">
        <w:rPr>
          <w:rFonts w:ascii="Verdana" w:eastAsia="Times New Roman" w:hAnsi="Verdana" w:cs="Times New Roman"/>
          <w:color w:val="000000"/>
          <w:sz w:val="14"/>
          <w:szCs w:val="14"/>
        </w:rPr>
        <w:t xml:space="preserve"> indotta dai farmaci, ma può anche derivare dal fatto che il paziente si rende conto che una ulteriore re</w:t>
      </w:r>
      <w:r w:rsidR="00D3296A">
        <w:rPr>
          <w:rFonts w:ascii="Verdana" w:eastAsia="Times New Roman" w:hAnsi="Verdana" w:cs="Times New Roman"/>
          <w:color w:val="000000"/>
          <w:sz w:val="14"/>
          <w:szCs w:val="14"/>
        </w:rPr>
        <w:t xml:space="preserve">sistenza è futile o pericolosa. </w:t>
      </w:r>
      <w:r w:rsidRPr="00E13C5D">
        <w:rPr>
          <w:rFonts w:ascii="Verdana" w:eastAsia="Times New Roman" w:hAnsi="Verdana" w:cs="Times New Roman"/>
          <w:color w:val="000000"/>
          <w:sz w:val="14"/>
          <w:szCs w:val="14"/>
        </w:rPr>
        <w:t>Più in là nel corso di questo capitolo, introdurrò il concetto di “</w:t>
      </w:r>
      <w:proofErr w:type="spellStart"/>
      <w:r w:rsidRPr="00E13C5D">
        <w:rPr>
          <w:rFonts w:ascii="Verdana" w:eastAsia="Times New Roman" w:hAnsi="Verdana" w:cs="Times New Roman"/>
          <w:color w:val="000000"/>
          <w:sz w:val="14"/>
          <w:szCs w:val="14"/>
        </w:rPr>
        <w:t>iatrogenic</w:t>
      </w:r>
      <w:proofErr w:type="spellEnd"/>
      <w:r w:rsidRPr="00E13C5D">
        <w:rPr>
          <w:rFonts w:ascii="Verdana" w:eastAsia="Times New Roman" w:hAnsi="Verdana" w:cs="Times New Roman"/>
          <w:color w:val="000000"/>
          <w:sz w:val="14"/>
          <w:szCs w:val="14"/>
        </w:rPr>
        <w:t xml:space="preserve"> </w:t>
      </w:r>
      <w:proofErr w:type="spellStart"/>
      <w:r w:rsidRPr="00E13C5D">
        <w:rPr>
          <w:rFonts w:ascii="Verdana" w:eastAsia="Times New Roman" w:hAnsi="Verdana" w:cs="Times New Roman"/>
          <w:color w:val="000000"/>
          <w:sz w:val="14"/>
          <w:szCs w:val="14"/>
        </w:rPr>
        <w:t>helplessness</w:t>
      </w:r>
      <w:proofErr w:type="spellEnd"/>
      <w:r w:rsidRPr="00E13C5D">
        <w:rPr>
          <w:rFonts w:ascii="Verdana" w:eastAsia="Times New Roman" w:hAnsi="Verdana" w:cs="Times New Roman"/>
          <w:color w:val="000000"/>
          <w:sz w:val="14"/>
          <w:szCs w:val="14"/>
        </w:rPr>
        <w:t xml:space="preserve"> and </w:t>
      </w:r>
      <w:proofErr w:type="spellStart"/>
      <w:r w:rsidRPr="00E13C5D">
        <w:rPr>
          <w:rFonts w:ascii="Verdana" w:eastAsia="Times New Roman" w:hAnsi="Verdana" w:cs="Times New Roman"/>
          <w:color w:val="000000"/>
          <w:sz w:val="14"/>
          <w:szCs w:val="14"/>
        </w:rPr>
        <w:t>denial</w:t>
      </w:r>
      <w:proofErr w:type="spellEnd"/>
      <w:r w:rsidRPr="00E13C5D">
        <w:rPr>
          <w:rFonts w:ascii="Verdana" w:eastAsia="Times New Roman" w:hAnsi="Verdana" w:cs="Times New Roman"/>
          <w:color w:val="000000"/>
          <w:sz w:val="14"/>
          <w:szCs w:val="14"/>
        </w:rPr>
        <w:t>” riguardo all’effetto combinato degli effetti neurologici e psicologici dei trattamenti biopsichiatrici. Nel capitolo 11, discuterò alcuni criteri per determinare che un farmaco in sé stesso può causare una risposta mentale ed emozionale abnorme, incluso un comportamento distruttivo.</w:t>
      </w:r>
    </w:p>
    <w:p w:rsidR="00884A76" w:rsidRPr="00884A76" w:rsidRDefault="00E13C5D" w:rsidP="00E13C5D">
      <w:pPr>
        <w:shd w:val="clear" w:color="auto" w:fill="FFFFFF"/>
        <w:spacing w:before="384" w:after="384" w:line="210" w:lineRule="atLeast"/>
        <w:jc w:val="both"/>
        <w:rPr>
          <w:rFonts w:ascii="Verdana" w:eastAsia="Times New Roman" w:hAnsi="Verdana" w:cs="Times New Roman"/>
          <w:iCs/>
          <w:color w:val="000000"/>
          <w:sz w:val="14"/>
          <w:szCs w:val="14"/>
        </w:rPr>
      </w:pPr>
      <w:proofErr w:type="spellStart"/>
      <w:r w:rsidRPr="00884A76">
        <w:rPr>
          <w:rFonts w:ascii="Verdana" w:eastAsia="Times New Roman" w:hAnsi="Verdana" w:cs="Times New Roman"/>
          <w:iCs/>
          <w:color w:val="000000"/>
          <w:sz w:val="14"/>
          <w:szCs w:val="14"/>
        </w:rPr>
        <w:t>VI</w:t>
      </w:r>
      <w:proofErr w:type="spellEnd"/>
      <w:r w:rsidRPr="00884A76">
        <w:rPr>
          <w:rFonts w:ascii="Verdana" w:eastAsia="Times New Roman" w:hAnsi="Verdana" w:cs="Times New Roman"/>
          <w:iCs/>
          <w:color w:val="000000"/>
          <w:sz w:val="14"/>
          <w:szCs w:val="14"/>
        </w:rPr>
        <w:t>. Le sofferenze mentali ed emotive ordinariamente trattate con interventi biopsichiatrici non hanno cause genetiche o biologiche.</w:t>
      </w:r>
    </w:p>
    <w:p w:rsidR="00884A76" w:rsidRDefault="00E13C5D" w:rsidP="00884A76">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lastRenderedPageBreak/>
        <w:t>A dispetto di più di due secoli di ricerca intensiva, di nessun disordine psichiatrico comunemente diagnosticato è stata scoperta una causa genetica o biologica, inclusa la schizofrenia, la depressione, il disordine maniaco-depressivo, i vari disturbi dell’ansia, e i disordini dei bambini come il disturb</w:t>
      </w:r>
      <w:r w:rsidR="00884A76">
        <w:rPr>
          <w:rFonts w:ascii="Verdana" w:eastAsia="Times New Roman" w:hAnsi="Verdana" w:cs="Times New Roman"/>
          <w:color w:val="000000"/>
          <w:sz w:val="14"/>
          <w:szCs w:val="14"/>
        </w:rPr>
        <w:t xml:space="preserve">o dell’attenzione-iperattività. </w:t>
      </w:r>
      <w:r w:rsidRPr="00E13C5D">
        <w:rPr>
          <w:rFonts w:ascii="Verdana" w:eastAsia="Times New Roman" w:hAnsi="Verdana" w:cs="Times New Roman"/>
          <w:color w:val="000000"/>
          <w:sz w:val="14"/>
          <w:szCs w:val="14"/>
        </w:rPr>
        <w:t xml:space="preserve">Al momento per quanto ne sappiamo non ci sono squilibri biochimici nelle menti dei pazienti psichiatrici fino a quando non vengono somministrati loro i farmaci. È puramente speculativo ed è persino naif asserire che antidepressivi come il Prozac correggono una neurotrasmissione serotoninergica ipoattiva (uno squilibrio biochimico della dopamina), o che neurolettici come l’Haldol correggono neurotrasmissioni dopaminergiche iperattive (uno squilibrio della dopamina). Il fallimento del tentativo di dimostrare l’esistenza di una qualsiasi anormalità nei pazienti psichiatrici, a dispetto di decadi di sforzi intensivi, suggerisce che tali </w:t>
      </w:r>
      <w:r w:rsidR="00884A76">
        <w:rPr>
          <w:rFonts w:ascii="Verdana" w:eastAsia="Times New Roman" w:hAnsi="Verdana" w:cs="Times New Roman"/>
          <w:color w:val="000000"/>
          <w:sz w:val="14"/>
          <w:szCs w:val="14"/>
        </w:rPr>
        <w:t xml:space="preserve">difetti biologici non esistono. </w:t>
      </w:r>
      <w:r w:rsidRPr="00E13C5D">
        <w:rPr>
          <w:rFonts w:ascii="Verdana" w:eastAsia="Times New Roman" w:hAnsi="Verdana" w:cs="Times New Roman"/>
          <w:color w:val="000000"/>
          <w:sz w:val="14"/>
          <w:szCs w:val="14"/>
        </w:rPr>
        <w:t xml:space="preserve">Teoricamente è possibile che si scopra in futuro che alcuni dei problemi trattati dagli psichiatri abbiano una base biologica. Per esempio le funzioni mentali spesso migliorano quando alcuni disordini fisici, come l’ipotiroidismo o la </w:t>
      </w:r>
      <w:proofErr w:type="spellStart"/>
      <w:r w:rsidRPr="00E13C5D">
        <w:rPr>
          <w:rFonts w:ascii="Verdana" w:eastAsia="Times New Roman" w:hAnsi="Verdana" w:cs="Times New Roman"/>
          <w:color w:val="000000"/>
          <w:sz w:val="14"/>
          <w:szCs w:val="14"/>
        </w:rPr>
        <w:t>Cushing’s</w:t>
      </w:r>
      <w:proofErr w:type="spellEnd"/>
      <w:r w:rsidRPr="00E13C5D">
        <w:rPr>
          <w:rFonts w:ascii="Verdana" w:eastAsia="Times New Roman" w:hAnsi="Verdana" w:cs="Times New Roman"/>
          <w:color w:val="000000"/>
          <w:sz w:val="14"/>
          <w:szCs w:val="14"/>
        </w:rPr>
        <w:t xml:space="preserve"> </w:t>
      </w:r>
      <w:proofErr w:type="spellStart"/>
      <w:r w:rsidRPr="00E13C5D">
        <w:rPr>
          <w:rFonts w:ascii="Verdana" w:eastAsia="Times New Roman" w:hAnsi="Verdana" w:cs="Times New Roman"/>
          <w:color w:val="000000"/>
          <w:sz w:val="14"/>
          <w:szCs w:val="14"/>
        </w:rPr>
        <w:t>Syndrom</w:t>
      </w:r>
      <w:r w:rsidR="00884A76">
        <w:rPr>
          <w:rFonts w:ascii="Verdana" w:eastAsia="Times New Roman" w:hAnsi="Verdana" w:cs="Times New Roman"/>
          <w:color w:val="000000"/>
          <w:sz w:val="14"/>
          <w:szCs w:val="14"/>
        </w:rPr>
        <w:t>e</w:t>
      </w:r>
      <w:proofErr w:type="spellEnd"/>
      <w:r w:rsidR="00884A76">
        <w:rPr>
          <w:rFonts w:ascii="Verdana" w:eastAsia="Times New Roman" w:hAnsi="Verdana" w:cs="Times New Roman"/>
          <w:color w:val="000000"/>
          <w:sz w:val="14"/>
          <w:szCs w:val="14"/>
        </w:rPr>
        <w:t xml:space="preserve">, sono adeguatamente trattati. </w:t>
      </w:r>
    </w:p>
    <w:p w:rsidR="00884A76" w:rsidRDefault="00E13C5D" w:rsidP="00884A76">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Ad ogni modo, la grande maggioranza dei problemi ordinariamente trattati dagli psichiatri non sembra neanche lontanamente legata a malattie del cervello (vedi i capitoli 5 e 9). Per esempio, essi non producono i deficit cognitivi a livello della memoria o del ragionamento astratto caratteristici dei disordini cerebrali. Essi non sono accompagnati da febbre o da segni di malattia rilevabili tramite accertamenti di laboratorio. Al contrario, test neurologici e neuropsicologici generalmente indicano [nei cosiddetti "malati di mente"] funzioni cerebrali nella norma o al di sopra della norma, e anche il corpo risulta essere in salute. È molto difficile pensare che alcuni dei problemi ordinariamente trattati dagli psichiatri siano basati su malfunzionamenti del cervello piuttosto che da esperienze di vita di individui con cervelli normali.</w:t>
      </w:r>
    </w:p>
    <w:p w:rsidR="00884A76" w:rsidRDefault="00E13C5D" w:rsidP="00884A76">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Se di alcuni pazienti diagnosticati come depressi o schizofrenici si scoprisse che abbiano leggeri squilibri biochimici, questo non giustificherebbe le correnti pratiche biopsichiatriche. Dato che queste supposti squilibri non sono stati ancora identificati, non ha alcun senso dare farmaci tossici, inclusi gli antidepressivi e neurolettici attualmente disponibili, dato che tutti danneggiano notevolmente le funzioni cerebrali.</w:t>
      </w:r>
      <w:r w:rsidR="00884A76">
        <w:rPr>
          <w:rFonts w:ascii="Verdana" w:eastAsia="Times New Roman" w:hAnsi="Verdana" w:cs="Times New Roman"/>
          <w:color w:val="000000"/>
          <w:sz w:val="14"/>
          <w:szCs w:val="14"/>
        </w:rPr>
        <w:t xml:space="preserve"> </w:t>
      </w:r>
      <w:r w:rsidRPr="00E13C5D">
        <w:rPr>
          <w:rFonts w:ascii="Verdana" w:eastAsia="Times New Roman" w:hAnsi="Verdana" w:cs="Times New Roman"/>
          <w:color w:val="000000"/>
          <w:sz w:val="14"/>
          <w:szCs w:val="14"/>
        </w:rPr>
        <w:t xml:space="preserve">L’idea che uno stato irrazionale o di stress emotivo sia causato funzioni cerebrali danneggiate ed alterate è semplicemente falso. Una analogia con la televisione può illustrare perché sia così. Se un programma televisivo è offensivo o irrazionale, ciò non vuol dire che qualcosa sia guasto nella struttura o nell’elettronica del televisore. Non ha senso attribuire il cattivo programma televisivo a una cattiva programmazione a una cattiva struttura. Similmente, una persona può essere molto disturbata psicologicamente senza che ci sia nessun corrispondente difetto nella struttura cerebrale. Ad ogni modo, l’argomento è irrilevante, dato che nessun intervento biopsichiatrico contemporaneo può dimostrare realmente di correggere una disfunzione cerebrale nella stessa maniera in cui un esperto di elettronica può mettere a posto un televisore. Invece noi somministriamo ciecamente sostanze tossiche a un cervello che è molto più delicato e vulnerabile di un televisore. </w:t>
      </w:r>
    </w:p>
    <w:p w:rsidR="00E13C5D" w:rsidRPr="00E13C5D" w:rsidRDefault="00E13C5D" w:rsidP="00884A76">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Addirittura noi usiamo l’elettroshock o mutiliamo il cervello in una maniera che allarmerebbe un riparatore o un venditore di TV, dato che corrisponde al danneg</w:t>
      </w:r>
      <w:r w:rsidR="00884A76">
        <w:rPr>
          <w:rFonts w:ascii="Verdana" w:eastAsia="Times New Roman" w:hAnsi="Verdana" w:cs="Times New Roman"/>
          <w:color w:val="000000"/>
          <w:sz w:val="14"/>
          <w:szCs w:val="14"/>
        </w:rPr>
        <w:t xml:space="preserve">giamento del televisore stesso. </w:t>
      </w:r>
      <w:r w:rsidRPr="00E13C5D">
        <w:rPr>
          <w:rFonts w:ascii="Verdana" w:eastAsia="Times New Roman" w:hAnsi="Verdana" w:cs="Times New Roman"/>
          <w:color w:val="000000"/>
          <w:sz w:val="14"/>
          <w:szCs w:val="14"/>
        </w:rPr>
        <w:t>É stato spesso ipotizzato che persone che soffrono di disturbi emozionali estremi, come allucinazioni e paranoie, o impulsi omicidi e suicidi, siano sufficientemente anormali da far pensare all’esistenza di una causa biologica del loro comportamento. Tuttavia la vita emozionale degli esseri umani ha sempre incluso un largo spettro di attività mentali e comportamentali. Che un particolare stato mentale o una particolare azione sia eccezionalmente irrazionale e distruttiva, non indica di per sé una causa fisica. D’altronde se certi comportamenti estremi necessitassero una spiegazione biologica, allora sarebbe nostro dovere reagire con comportamenti estremamente etici, razionali, e amorevoli a tali situazioni, dato che s</w:t>
      </w:r>
      <w:r w:rsidR="00884A76">
        <w:rPr>
          <w:rFonts w:ascii="Verdana" w:eastAsia="Times New Roman" w:hAnsi="Verdana" w:cs="Times New Roman"/>
          <w:color w:val="000000"/>
          <w:sz w:val="14"/>
          <w:szCs w:val="14"/>
        </w:rPr>
        <w:t xml:space="preserve">ono così rare nella vita umana. </w:t>
      </w:r>
      <w:r w:rsidRPr="00E13C5D">
        <w:rPr>
          <w:rFonts w:ascii="Verdana" w:eastAsia="Times New Roman" w:hAnsi="Verdana" w:cs="Times New Roman"/>
          <w:color w:val="000000"/>
          <w:sz w:val="14"/>
          <w:szCs w:val="14"/>
        </w:rPr>
        <w:t>Il fatto che un farmaco funziona, cioè, influenza il cervello e la mente in una maniera che sembra positiva, non conferma il fatto che tale individuo soffra di un sottostante disordine biologico. In tutta la storia conosciuta, gli individui hanno medicato sé stessi per una varietà di ragioni psicologiche e spirituali, dalla richiesta di uno stato superiore di conoscenza al desiderio di una vita più sopportabile. Bevande alcoliche, caffè e te, tabacco, e marijuana cono comunemente consumati dalla gente per aumentare il loro senso di benessere. Lo stesso non c’è nessun motivo di credere che i risultati che essi ottengono siano dovuti ad un sottostante squilibrio biochimico.</w:t>
      </w:r>
    </w:p>
    <w:p w:rsidR="00884A76" w:rsidRPr="00884A76" w:rsidRDefault="00E13C5D" w:rsidP="00E13C5D">
      <w:pPr>
        <w:shd w:val="clear" w:color="auto" w:fill="FFFFFF"/>
        <w:spacing w:before="384" w:after="384" w:line="210" w:lineRule="atLeast"/>
        <w:jc w:val="both"/>
        <w:rPr>
          <w:rFonts w:ascii="Verdana" w:eastAsia="Times New Roman" w:hAnsi="Verdana" w:cs="Times New Roman"/>
          <w:iCs/>
          <w:color w:val="000000"/>
          <w:sz w:val="14"/>
          <w:szCs w:val="14"/>
        </w:rPr>
      </w:pPr>
      <w:r w:rsidRPr="00884A76">
        <w:rPr>
          <w:rFonts w:ascii="Verdana" w:eastAsia="Times New Roman" w:hAnsi="Verdana" w:cs="Times New Roman"/>
          <w:iCs/>
          <w:color w:val="000000"/>
          <w:sz w:val="14"/>
          <w:szCs w:val="14"/>
        </w:rPr>
        <w:t>VII. Se un disordine del cervello o della mente affligge già un individuo, gli interventi biopsichiatrici attualmente disponibili peggiorano il disordine.</w:t>
      </w:r>
    </w:p>
    <w:p w:rsidR="00E13C5D" w:rsidRPr="00E13C5D" w:rsidRDefault="00E13C5D" w:rsidP="00884A76">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 xml:space="preserve">I trattamenti biopsichiatrici attualmente disponibili non sono specifici per nessun disordine conosciuto del cervello. Senza eccezione essi disabilitano le normali funzioni cerebrali senza correggere nessuna anormalità del cervello. Di conseguenza se un paziente sta soffrendo di un qualche noto disordine cerebrale, i trattamenti biopsichiatrico possono solo peggiorarlo. Un esempio classico è la somministrazione di Haldol per controllare i soggetti </w:t>
      </w:r>
      <w:proofErr w:type="spellStart"/>
      <w:r w:rsidRPr="00E13C5D">
        <w:rPr>
          <w:rFonts w:ascii="Verdana" w:eastAsia="Times New Roman" w:hAnsi="Verdana" w:cs="Times New Roman"/>
          <w:color w:val="000000"/>
          <w:sz w:val="14"/>
          <w:szCs w:val="14"/>
        </w:rPr>
        <w:t>emozionalmente</w:t>
      </w:r>
      <w:proofErr w:type="spellEnd"/>
      <w:r w:rsidRPr="00E13C5D">
        <w:rPr>
          <w:rFonts w:ascii="Verdana" w:eastAsia="Times New Roman" w:hAnsi="Verdana" w:cs="Times New Roman"/>
          <w:color w:val="000000"/>
          <w:sz w:val="14"/>
          <w:szCs w:val="14"/>
        </w:rPr>
        <w:t xml:space="preserve"> alterati che soffrono di Alzheimer. Invece che diminuire i sintomi della malattia</w:t>
      </w:r>
      <w:r w:rsidR="00884A76">
        <w:rPr>
          <w:rFonts w:ascii="Verdana" w:eastAsia="Times New Roman" w:hAnsi="Verdana" w:cs="Times New Roman"/>
          <w:color w:val="000000"/>
          <w:sz w:val="14"/>
          <w:szCs w:val="14"/>
        </w:rPr>
        <w:t xml:space="preserve"> il farmaco aggrava la demenza. </w:t>
      </w:r>
      <w:r w:rsidRPr="00E13C5D">
        <w:rPr>
          <w:rFonts w:ascii="Verdana" w:eastAsia="Times New Roman" w:hAnsi="Verdana" w:cs="Times New Roman"/>
          <w:color w:val="000000"/>
          <w:sz w:val="14"/>
          <w:szCs w:val="14"/>
        </w:rPr>
        <w:t xml:space="preserve">Dopo che i farmaci psichiatrici sono stati sviluppati e commercializzati dalle aziende farmaceutiche, vengono fatti tentativi di giustificare il loro uso sulla base di presunti squilibri biochimici. Per esempio si è detto che il Prozac attui i suoi benefici effetti migliorando la neurotrasmissione serotoninergica. Anche l’elettroshock e la lobotomia sono giustificati dicendo che tali interventi correggono gli squilibri biochimici. Non c’è nessuna evidenza che queste intrusioni correggano uno squilibrio biochimico. Una vasta gamma di agenti cerebro debilitanti sono usati per trattare ogni tipo di disordine, qualsiasi cosa dal Prozac allo </w:t>
      </w:r>
      <w:proofErr w:type="spellStart"/>
      <w:r w:rsidRPr="00E13C5D">
        <w:rPr>
          <w:rFonts w:ascii="Verdana" w:eastAsia="Times New Roman" w:hAnsi="Verdana" w:cs="Times New Roman"/>
          <w:color w:val="000000"/>
          <w:sz w:val="14"/>
          <w:szCs w:val="14"/>
        </w:rPr>
        <w:t>Xanax</w:t>
      </w:r>
      <w:proofErr w:type="spellEnd"/>
      <w:r w:rsidRPr="00E13C5D">
        <w:rPr>
          <w:rFonts w:ascii="Verdana" w:eastAsia="Times New Roman" w:hAnsi="Verdana" w:cs="Times New Roman"/>
          <w:color w:val="000000"/>
          <w:sz w:val="14"/>
          <w:szCs w:val="14"/>
        </w:rPr>
        <w:t xml:space="preserve"> fino all’elettroshock è prescritto per la depressione, e ogni trattamento finisce per compromettere numerose funzioni cerebrali. In realtà, tutti gli interventi biopsichiatrici attualmente disponibili causano un danno diretto al cervello e quindi alla mente senza correggere nessuna disfunzione a noi nota.</w:t>
      </w:r>
    </w:p>
    <w:p w:rsidR="00884A76" w:rsidRPr="00884A76" w:rsidRDefault="00E13C5D" w:rsidP="00E13C5D">
      <w:pPr>
        <w:shd w:val="clear" w:color="auto" w:fill="FFFFFF"/>
        <w:spacing w:before="384" w:after="384" w:line="210" w:lineRule="atLeast"/>
        <w:jc w:val="both"/>
        <w:rPr>
          <w:rFonts w:ascii="Verdana" w:eastAsia="Times New Roman" w:hAnsi="Verdana" w:cs="Times New Roman"/>
          <w:iCs/>
          <w:color w:val="000000"/>
          <w:sz w:val="14"/>
          <w:szCs w:val="14"/>
        </w:rPr>
      </w:pPr>
      <w:r w:rsidRPr="00884A76">
        <w:rPr>
          <w:rFonts w:ascii="Verdana" w:eastAsia="Times New Roman" w:hAnsi="Verdana" w:cs="Times New Roman"/>
          <w:iCs/>
          <w:color w:val="000000"/>
          <w:sz w:val="14"/>
          <w:szCs w:val="14"/>
        </w:rPr>
        <w:t>VIII. I trattamenti biopsichiatrici individuali non sono specifici per i particolari disordini mentali.</w:t>
      </w:r>
    </w:p>
    <w:p w:rsidR="00E13C5D" w:rsidRPr="00E13C5D" w:rsidRDefault="00E13C5D" w:rsidP="00884A76">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lastRenderedPageBreak/>
        <w:t>É stato speso detto che la psichiatria ha trattamenti specifici per specifiche categorie diagnostiche: per esempio, i neurolettici per la schizofrenia, li antidepressivi per la depressione, i tranquillanti minori per l’ansia, il litio per la mania, e gli stimolanti, come il Ritalin, per deficit dell’attenzione-iperattività. Nella pratica attuale il fatto che molti individui etichettati come schizofrenici vengano inizialmente trattati con neurolettici o che i cosiddetti depressi vengano trattati con antidepressivi, dipende in parte da una convenzione</w:t>
      </w:r>
      <w:r w:rsidR="00884A76">
        <w:rPr>
          <w:rFonts w:ascii="Verdana" w:eastAsia="Times New Roman" w:hAnsi="Verdana" w:cs="Times New Roman"/>
          <w:color w:val="000000"/>
          <w:sz w:val="14"/>
          <w:szCs w:val="14"/>
        </w:rPr>
        <w:t xml:space="preserve"> all’interno della professione. </w:t>
      </w:r>
      <w:r w:rsidRPr="00E13C5D">
        <w:rPr>
          <w:rFonts w:ascii="Verdana" w:eastAsia="Times New Roman" w:hAnsi="Verdana" w:cs="Times New Roman"/>
          <w:color w:val="000000"/>
          <w:sz w:val="14"/>
          <w:szCs w:val="14"/>
        </w:rPr>
        <w:t xml:space="preserve">Quando un farmaco sembra più efficace rispetto a un particolare disordine, questo spesso dipende dal fatto che esso abbia un effetto </w:t>
      </w:r>
      <w:proofErr w:type="spellStart"/>
      <w:r w:rsidRPr="00E13C5D">
        <w:rPr>
          <w:rFonts w:ascii="Verdana" w:eastAsia="Times New Roman" w:hAnsi="Verdana" w:cs="Times New Roman"/>
          <w:color w:val="000000"/>
          <w:sz w:val="14"/>
          <w:szCs w:val="14"/>
        </w:rPr>
        <w:t>soppressivo</w:t>
      </w:r>
      <w:proofErr w:type="spellEnd"/>
      <w:r w:rsidRPr="00E13C5D">
        <w:rPr>
          <w:rFonts w:ascii="Verdana" w:eastAsia="Times New Roman" w:hAnsi="Verdana" w:cs="Times New Roman"/>
          <w:color w:val="000000"/>
          <w:sz w:val="14"/>
          <w:szCs w:val="14"/>
        </w:rPr>
        <w:t xml:space="preserve"> o energizzante sul SNC. Per esempio, se i pazienti cosiddetti depressi sono giù sia emotivamente che fisicamente, dare loro un neurolettico che causa ritardi a livello psicomotorio tenderà a farli peggiorare. Di questi pazienti si dice facilmente che sembrano migliorare quando vengono stimolati artificialmente. D’altra parte se i pazienti “schizofrenici” sono agitati e difficili da controllare, non avrebbe senso dare loro degli stimolanti. Di questi si dice che sono migliorati se assumono un neurolettico che riduce o appiattisce la loro risposta emotiva complessiva. Questi effetti di massima ad ogni modo sono ben lontani dall’essere risposte specifiche per malattie specifiche.</w:t>
      </w:r>
    </w:p>
    <w:p w:rsidR="00884A76" w:rsidRPr="00884A76" w:rsidRDefault="00E13C5D" w:rsidP="00E13C5D">
      <w:pPr>
        <w:shd w:val="clear" w:color="auto" w:fill="FFFFFF"/>
        <w:spacing w:before="384" w:after="384" w:line="210" w:lineRule="atLeast"/>
        <w:jc w:val="both"/>
        <w:rPr>
          <w:rFonts w:ascii="Verdana" w:eastAsia="Times New Roman" w:hAnsi="Verdana" w:cs="Times New Roman"/>
          <w:iCs/>
          <w:color w:val="000000"/>
          <w:sz w:val="14"/>
          <w:szCs w:val="14"/>
        </w:rPr>
      </w:pPr>
      <w:r w:rsidRPr="00884A76">
        <w:rPr>
          <w:rFonts w:ascii="Verdana" w:eastAsia="Times New Roman" w:hAnsi="Verdana" w:cs="Times New Roman"/>
          <w:iCs/>
          <w:color w:val="000000"/>
          <w:sz w:val="14"/>
          <w:szCs w:val="14"/>
        </w:rPr>
        <w:t xml:space="preserve">IX. Il cervello cerca di compensare fisicamente gli effetti disabilitanti degli interventi </w:t>
      </w:r>
      <w:proofErr w:type="spellStart"/>
      <w:r w:rsidRPr="00884A76">
        <w:rPr>
          <w:rFonts w:ascii="Verdana" w:eastAsia="Times New Roman" w:hAnsi="Verdana" w:cs="Times New Roman"/>
          <w:iCs/>
          <w:color w:val="000000"/>
          <w:sz w:val="14"/>
          <w:szCs w:val="14"/>
        </w:rPr>
        <w:t>bio-psichiatrici</w:t>
      </w:r>
      <w:proofErr w:type="spellEnd"/>
      <w:r w:rsidRPr="00884A76">
        <w:rPr>
          <w:rFonts w:ascii="Verdana" w:eastAsia="Times New Roman" w:hAnsi="Verdana" w:cs="Times New Roman"/>
          <w:iCs/>
          <w:color w:val="000000"/>
          <w:sz w:val="14"/>
          <w:szCs w:val="14"/>
        </w:rPr>
        <w:t>, il che porta frequentemente all’insorgere di effetti collaterali negativi che si sommano a quelli già presenti, oltre alla difficoltà di sospensione del trattamento [fenomeni di dipendenza]</w:t>
      </w:r>
    </w:p>
    <w:p w:rsidR="00884A76" w:rsidRDefault="00E13C5D" w:rsidP="00884A76">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 xml:space="preserve">Il cervello non accetta favorevolmente i farmaci psichiatrici come se fossero delle benefiche delle sostanze nutritive. Invece il cervello reagisce ad esse come fa con un qualsiasi agente tossico e cerca di sopraffare il loro impatto distruttivo. Per esempio quando il Prozac induce un eccesso di serotonina nella connessione </w:t>
      </w:r>
      <w:proofErr w:type="spellStart"/>
      <w:r w:rsidRPr="00E13C5D">
        <w:rPr>
          <w:rFonts w:ascii="Verdana" w:eastAsia="Times New Roman" w:hAnsi="Verdana" w:cs="Times New Roman"/>
          <w:color w:val="000000"/>
          <w:sz w:val="14"/>
          <w:szCs w:val="14"/>
        </w:rPr>
        <w:t>sinaptica</w:t>
      </w:r>
      <w:proofErr w:type="spellEnd"/>
      <w:r w:rsidRPr="00E13C5D">
        <w:rPr>
          <w:rFonts w:ascii="Verdana" w:eastAsia="Times New Roman" w:hAnsi="Verdana" w:cs="Times New Roman"/>
          <w:color w:val="000000"/>
          <w:sz w:val="14"/>
          <w:szCs w:val="14"/>
        </w:rPr>
        <w:t xml:space="preserve"> , il cervello compensa riducendo la fuoriuscita di serotonina nelle terminazioni nervose e riducendo il numero di recettori nella sinapsi che può ricevere la serotonina. Similmente, quando l’ Haldol riduce la reattività nel sistema </w:t>
      </w:r>
      <w:proofErr w:type="spellStart"/>
      <w:r w:rsidRPr="00E13C5D">
        <w:rPr>
          <w:rFonts w:ascii="Verdana" w:eastAsia="Times New Roman" w:hAnsi="Verdana" w:cs="Times New Roman"/>
          <w:color w:val="000000"/>
          <w:sz w:val="14"/>
          <w:szCs w:val="14"/>
        </w:rPr>
        <w:t>dopaminergico</w:t>
      </w:r>
      <w:proofErr w:type="spellEnd"/>
      <w:r w:rsidRPr="00E13C5D">
        <w:rPr>
          <w:rFonts w:ascii="Verdana" w:eastAsia="Times New Roman" w:hAnsi="Verdana" w:cs="Times New Roman"/>
          <w:color w:val="000000"/>
          <w:sz w:val="14"/>
          <w:szCs w:val="14"/>
        </w:rPr>
        <w:t>, il cervello compensa, producendo iperattività nello stesso sistema in cementando il numero e la sensitivit</w:t>
      </w:r>
      <w:r w:rsidR="00884A76">
        <w:rPr>
          <w:rFonts w:ascii="Verdana" w:eastAsia="Times New Roman" w:hAnsi="Verdana" w:cs="Times New Roman"/>
          <w:color w:val="000000"/>
          <w:sz w:val="14"/>
          <w:szCs w:val="14"/>
        </w:rPr>
        <w:t xml:space="preserve">à dei recettori della dopamina. </w:t>
      </w:r>
      <w:r w:rsidRPr="00E13C5D">
        <w:rPr>
          <w:rFonts w:ascii="Verdana" w:eastAsia="Times New Roman" w:hAnsi="Verdana" w:cs="Times New Roman"/>
          <w:color w:val="000000"/>
          <w:sz w:val="14"/>
          <w:szCs w:val="14"/>
        </w:rPr>
        <w:t>È difficile se non impossibile determinare accuratamente la sottostante condizione psicologica di una persona che sta assumendo farmaci psichiatrici. Ci sono così tanti fattori che complicano la faccenda, inclusi gli effetti di disabilitazione cerebrale dei farmaci, le reazioni compensatorie del cervello e la risposta psicologica dei pazie</w:t>
      </w:r>
      <w:r w:rsidR="00884A76">
        <w:rPr>
          <w:rFonts w:ascii="Verdana" w:eastAsia="Times New Roman" w:hAnsi="Verdana" w:cs="Times New Roman"/>
          <w:color w:val="000000"/>
          <w:sz w:val="14"/>
          <w:szCs w:val="14"/>
        </w:rPr>
        <w:t>nti all’assunzione dei farmaci.</w:t>
      </w:r>
    </w:p>
    <w:p w:rsidR="00E13C5D" w:rsidRPr="00E13C5D" w:rsidRDefault="00E13C5D" w:rsidP="00884A76">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A causa del fatto che il cervello cerca di compensare l’effetto di molti farmaci psicoattivi, i pazienti possono avere difficoltà ad abbandonare la maggior parte dei trattamenti psichiatrici. Fisicamente, il cervello non può riprendersi dall’effetto dei farmaci così velocemente come il farmaco può essere repentinamente tolto, e così il meccanismo compensatorio può avere bisogno di settimane o mesi per tornare alla normalità dopo che il farmaco è stato abbandonato. A volte, come succede nella discinesia tardiva, il cervello non riesce più a tornare alla normalità. Psicologicamente i pazienti hanno paura che le loro sofferenza emozionale peggiorerà senza farmaci. Gli può essere stato detto dagli psichiatri che essi hanno bisogno di medicine per il resto della loro vita. Ciò può rendere l’abbandono dei farmaci ancora più difficile.</w:t>
      </w:r>
    </w:p>
    <w:p w:rsidR="00884A76" w:rsidRPr="00884A76" w:rsidRDefault="00E13C5D" w:rsidP="00E13C5D">
      <w:pPr>
        <w:shd w:val="clear" w:color="auto" w:fill="FFFFFF"/>
        <w:spacing w:before="384" w:after="384" w:line="210" w:lineRule="atLeast"/>
        <w:jc w:val="both"/>
        <w:rPr>
          <w:rFonts w:ascii="Verdana" w:eastAsia="Times New Roman" w:hAnsi="Verdana" w:cs="Times New Roman"/>
          <w:iCs/>
          <w:color w:val="000000"/>
          <w:sz w:val="14"/>
          <w:szCs w:val="14"/>
        </w:rPr>
      </w:pPr>
      <w:r w:rsidRPr="00884A76">
        <w:rPr>
          <w:rFonts w:ascii="Verdana" w:eastAsia="Times New Roman" w:hAnsi="Verdana" w:cs="Times New Roman"/>
          <w:iCs/>
          <w:color w:val="000000"/>
          <w:sz w:val="14"/>
          <w:szCs w:val="14"/>
        </w:rPr>
        <w:t>X. Pazienti soggetti a interventi biopsichiatrici spesso mostrano poca capacità di giudizio sugli effetti positivi o negativi del trattamento sulle loro funzioni cerebrali.</w:t>
      </w:r>
    </w:p>
    <w:p w:rsidR="00E13C5D" w:rsidRPr="00E13C5D" w:rsidRDefault="00E13C5D" w:rsidP="00884A76">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Disfunzioni cerebrali generalizzate tendono a ridurre l’abilità individuale a percepire la disfunzione. Persone danneggiate [dall'uso dei farmaci o altre sostanze tossiche] non solo tendono a minimizzare la loro disfunzione, ma spesso hanno una visione di sé stessi come se funzionassero meglio che mai. Gli individui intossicati dall’alcool, per esempio, spesso mostrano poca capacità di giudizio nello stimare la loro capacità di guidare un’automobile o di portare avanti una conversazione sensata. Molte persone che fumano regolarmente marijuana credono che essa migliori le loro funzioni psicologiche e sociali, ma se smettono di assumerla, diviene chiaro a loro stessi che la loro memoria, prontezza mentale, la sensibilità emozionale, la capacità di relazionarsi socialmente, sono stati danneggiati durante il periodo di assunzione della droga. Le persone intossicate con stimolanti, come l’anfetamina, possono sentire di avere capacità superiori o addirittura superumane, mentre in realtà sono spesso seriamente danneggiate. Lo stesso è vero per tutti i farmaci psichiatrici. Spesso il paziente si rende poco conto del grado di danno mentale o emozionale fino a quando il farmaco non viene sospeso per qualche tempo e il cervel</w:t>
      </w:r>
      <w:r w:rsidR="00884A76">
        <w:rPr>
          <w:rFonts w:ascii="Verdana" w:eastAsia="Times New Roman" w:hAnsi="Verdana" w:cs="Times New Roman"/>
          <w:color w:val="000000"/>
          <w:sz w:val="14"/>
          <w:szCs w:val="14"/>
        </w:rPr>
        <w:t xml:space="preserve">lo ha il tempo di ristabilirsi. </w:t>
      </w:r>
      <w:r w:rsidRPr="00E13C5D">
        <w:rPr>
          <w:rFonts w:ascii="Verdana" w:eastAsia="Times New Roman" w:hAnsi="Verdana" w:cs="Times New Roman"/>
          <w:color w:val="000000"/>
          <w:sz w:val="14"/>
          <w:szCs w:val="14"/>
        </w:rPr>
        <w:t>Nella mia esperienza di esperto medico clinico e forense, ho viso pazienti rimanere per anni in uno stato di seria intossicazione a causa di uno o più farmaci senza che se ne rendesse conto. Attribuendo le loro condizioni alle loro stesse risposte emozionali o a fattori di stress ambientale, essi posso persino chiedere più medicine.</w:t>
      </w:r>
      <w:r w:rsidRPr="00E13C5D">
        <w:rPr>
          <w:rFonts w:ascii="Verdana" w:eastAsia="Times New Roman" w:hAnsi="Verdana" w:cs="Times New Roman"/>
          <w:color w:val="000000"/>
          <w:sz w:val="14"/>
          <w:szCs w:val="14"/>
        </w:rPr>
        <w:br/>
        <w:t>Dopo l’elettroshock o la psicochirurgia, i pazienti possono anche non capire la causa iatrogena della loro disfunzione mentale e credere di avere b</w:t>
      </w:r>
      <w:r w:rsidR="00884A76">
        <w:rPr>
          <w:rFonts w:ascii="Verdana" w:eastAsia="Times New Roman" w:hAnsi="Verdana" w:cs="Times New Roman"/>
          <w:color w:val="000000"/>
          <w:sz w:val="14"/>
          <w:szCs w:val="14"/>
        </w:rPr>
        <w:t xml:space="preserve">isogno di ulteriori interventi. </w:t>
      </w:r>
      <w:r w:rsidRPr="00E13C5D">
        <w:rPr>
          <w:rFonts w:ascii="Verdana" w:eastAsia="Times New Roman" w:hAnsi="Verdana" w:cs="Times New Roman"/>
          <w:color w:val="000000"/>
          <w:sz w:val="14"/>
          <w:szCs w:val="14"/>
        </w:rPr>
        <w:t>La difficoltà a percepire l’estensione del danneggiamento indotto dal trattamento può avere numerose cause psicologiche e fisiologiche.</w:t>
      </w:r>
    </w:p>
    <w:p w:rsidR="00E13C5D" w:rsidRPr="00E13C5D" w:rsidRDefault="00E13C5D" w:rsidP="00E13C5D">
      <w:pPr>
        <w:shd w:val="clear" w:color="auto" w:fill="FFFFFF"/>
        <w:spacing w:before="384" w:after="384" w:line="210" w:lineRule="atLeast"/>
        <w:jc w:val="both"/>
        <w:rPr>
          <w:rFonts w:ascii="Verdana" w:eastAsia="Times New Roman" w:hAnsi="Verdana" w:cs="Times New Roman"/>
          <w:color w:val="000000"/>
          <w:sz w:val="14"/>
          <w:szCs w:val="14"/>
        </w:rPr>
      </w:pPr>
      <w:r w:rsidRPr="00CE53D2">
        <w:rPr>
          <w:rFonts w:ascii="Verdana" w:eastAsia="Times New Roman" w:hAnsi="Verdana" w:cs="Times New Roman"/>
          <w:b/>
          <w:color w:val="000000"/>
          <w:sz w:val="14"/>
          <w:szCs w:val="14"/>
        </w:rPr>
        <w:t>Rifiuto psicologico</w:t>
      </w:r>
      <w:r w:rsidRPr="00E13C5D">
        <w:rPr>
          <w:rFonts w:ascii="Verdana" w:eastAsia="Times New Roman" w:hAnsi="Verdana" w:cs="Times New Roman"/>
          <w:color w:val="000000"/>
          <w:sz w:val="14"/>
          <w:szCs w:val="14"/>
        </w:rPr>
        <w:t>. Gli individui sopraffatti da sofferenza emotiva facilmente negano la loro disfunzione psicologica. Non vogliono ammettere di essere seriamente danneggiati a livello mentale. Se essi sperano di sentirsi meglio usando un farmaco, la negazione può essere ulteriormente rinforzata.</w:t>
      </w:r>
    </w:p>
    <w:p w:rsidR="00E13C5D" w:rsidRPr="00E13C5D" w:rsidRDefault="00E13C5D" w:rsidP="00E13C5D">
      <w:pPr>
        <w:shd w:val="clear" w:color="auto" w:fill="FFFFFF"/>
        <w:spacing w:before="384" w:after="384" w:line="210" w:lineRule="atLeast"/>
        <w:jc w:val="both"/>
        <w:rPr>
          <w:rFonts w:ascii="Verdana" w:eastAsia="Times New Roman" w:hAnsi="Verdana" w:cs="Times New Roman"/>
          <w:color w:val="000000"/>
          <w:sz w:val="14"/>
          <w:szCs w:val="14"/>
        </w:rPr>
      </w:pPr>
      <w:r w:rsidRPr="00CE53D2">
        <w:rPr>
          <w:rFonts w:ascii="Verdana" w:eastAsia="Times New Roman" w:hAnsi="Verdana" w:cs="Times New Roman"/>
          <w:b/>
          <w:color w:val="000000"/>
          <w:sz w:val="14"/>
          <w:szCs w:val="14"/>
        </w:rPr>
        <w:t>Effetto Placebo</w:t>
      </w:r>
      <w:r w:rsidRPr="00E13C5D">
        <w:rPr>
          <w:rFonts w:ascii="Verdana" w:eastAsia="Times New Roman" w:hAnsi="Verdana" w:cs="Times New Roman"/>
          <w:color w:val="000000"/>
          <w:sz w:val="14"/>
          <w:szCs w:val="14"/>
        </w:rPr>
        <w:t>. I pazienti hanno fede nel fatto che gli interventi biopsichiatrici saranno utili piuttosto che dannosi, e ciò fa sì che non vogliano vedere le disfunzioni indotte dal farmaco o che le attribuiscano ai loro problemi emozionali.</w:t>
      </w:r>
    </w:p>
    <w:p w:rsidR="00E13C5D" w:rsidRPr="00E13C5D" w:rsidRDefault="00E13C5D" w:rsidP="00E13C5D">
      <w:pPr>
        <w:shd w:val="clear" w:color="auto" w:fill="FFFFFF"/>
        <w:spacing w:before="384" w:after="384" w:line="210" w:lineRule="atLeast"/>
        <w:jc w:val="both"/>
        <w:rPr>
          <w:rFonts w:ascii="Verdana" w:eastAsia="Times New Roman" w:hAnsi="Verdana" w:cs="Times New Roman"/>
          <w:color w:val="000000"/>
          <w:sz w:val="14"/>
          <w:szCs w:val="14"/>
        </w:rPr>
      </w:pPr>
      <w:r w:rsidRPr="00CE53D2">
        <w:rPr>
          <w:rFonts w:ascii="Verdana" w:eastAsia="Times New Roman" w:hAnsi="Verdana" w:cs="Times New Roman"/>
          <w:b/>
          <w:color w:val="000000"/>
          <w:sz w:val="14"/>
          <w:szCs w:val="14"/>
        </w:rPr>
        <w:lastRenderedPageBreak/>
        <w:t>Complicità</w:t>
      </w:r>
      <w:r w:rsidRPr="00E13C5D">
        <w:rPr>
          <w:rFonts w:ascii="Verdana" w:eastAsia="Times New Roman" w:hAnsi="Verdana" w:cs="Times New Roman"/>
          <w:color w:val="000000"/>
          <w:sz w:val="14"/>
          <w:szCs w:val="14"/>
        </w:rPr>
        <w:t>. In misura molto notevole, i pazienti riferiranno ai dottori quello che i dottori vogliono sentire. Se uno psichiatra chiaramente vuole sentirsi dire che il farmaco è utile, e non dannoso, molti pazienti saranno accondiscendenti dando false informazioni o nascondendo ogni evidenza contraria.</w:t>
      </w:r>
    </w:p>
    <w:p w:rsidR="00E13C5D" w:rsidRPr="00E13C5D" w:rsidRDefault="00E13C5D" w:rsidP="00E13C5D">
      <w:pPr>
        <w:shd w:val="clear" w:color="auto" w:fill="FFFFFF"/>
        <w:spacing w:before="384" w:after="384" w:line="210" w:lineRule="atLeast"/>
        <w:jc w:val="both"/>
        <w:rPr>
          <w:rFonts w:ascii="Verdana" w:eastAsia="Times New Roman" w:hAnsi="Verdana" w:cs="Times New Roman"/>
          <w:color w:val="000000"/>
          <w:sz w:val="14"/>
          <w:szCs w:val="14"/>
        </w:rPr>
      </w:pPr>
      <w:r w:rsidRPr="00CE53D2">
        <w:rPr>
          <w:rFonts w:ascii="Verdana" w:eastAsia="Times New Roman" w:hAnsi="Verdana" w:cs="Times New Roman"/>
          <w:b/>
          <w:color w:val="000000"/>
          <w:sz w:val="14"/>
          <w:szCs w:val="14"/>
        </w:rPr>
        <w:t>Confusione psicologicamente indotta</w:t>
      </w:r>
      <w:r w:rsidRPr="00E13C5D">
        <w:rPr>
          <w:rFonts w:ascii="Verdana" w:eastAsia="Times New Roman" w:hAnsi="Verdana" w:cs="Times New Roman"/>
          <w:color w:val="000000"/>
          <w:sz w:val="14"/>
          <w:szCs w:val="14"/>
        </w:rPr>
        <w:t xml:space="preserve">. Individui psicologicamente alterati possono facilmente perdere l a loro capacità di giudizio riguardo al peggioramento delle loro condizioni. Essi possono persino scambiare un negativo effetto collaterale del farmaco, come l’ansia causata da un tranquillante minore o la depressione causata da un </w:t>
      </w:r>
      <w:proofErr w:type="spellStart"/>
      <w:r w:rsidRPr="00E13C5D">
        <w:rPr>
          <w:rFonts w:ascii="Verdana" w:eastAsia="Times New Roman" w:hAnsi="Verdana" w:cs="Times New Roman"/>
          <w:color w:val="000000"/>
          <w:sz w:val="14"/>
          <w:szCs w:val="14"/>
        </w:rPr>
        <w:t>narcolettico</w:t>
      </w:r>
      <w:proofErr w:type="spellEnd"/>
      <w:r w:rsidRPr="00E13C5D">
        <w:rPr>
          <w:rFonts w:ascii="Verdana" w:eastAsia="Times New Roman" w:hAnsi="Verdana" w:cs="Times New Roman"/>
          <w:color w:val="000000"/>
          <w:sz w:val="14"/>
          <w:szCs w:val="14"/>
        </w:rPr>
        <w:t xml:space="preserve">, per un peggioramento delle loro condizioni emotive. Tipicamente essi se la prendono con sé stessi invece che con le medicine. Questa confusione è </w:t>
      </w:r>
      <w:proofErr w:type="spellStart"/>
      <w:r w:rsidRPr="00E13C5D">
        <w:rPr>
          <w:rFonts w:ascii="Verdana" w:eastAsia="Times New Roman" w:hAnsi="Verdana" w:cs="Times New Roman"/>
          <w:color w:val="000000"/>
          <w:sz w:val="14"/>
          <w:szCs w:val="14"/>
        </w:rPr>
        <w:t>abetted</w:t>
      </w:r>
      <w:proofErr w:type="spellEnd"/>
      <w:r w:rsidRPr="00E13C5D">
        <w:rPr>
          <w:rFonts w:ascii="Verdana" w:eastAsia="Times New Roman" w:hAnsi="Verdana" w:cs="Times New Roman"/>
          <w:color w:val="000000"/>
          <w:sz w:val="14"/>
          <w:szCs w:val="14"/>
        </w:rPr>
        <w:t xml:space="preserve"> quando il medico esagera nel vantare al paziente I benefici del farmaco e non informa il paziente dei suoi potenziali effetti collaterali.</w:t>
      </w:r>
    </w:p>
    <w:p w:rsidR="00E13C5D" w:rsidRPr="00E13C5D" w:rsidRDefault="00E13C5D" w:rsidP="00E13C5D">
      <w:pPr>
        <w:shd w:val="clear" w:color="auto" w:fill="FFFFFF"/>
        <w:spacing w:before="384" w:after="384" w:line="210" w:lineRule="atLeast"/>
        <w:jc w:val="both"/>
        <w:rPr>
          <w:rFonts w:ascii="Verdana" w:eastAsia="Times New Roman" w:hAnsi="Verdana" w:cs="Times New Roman"/>
          <w:color w:val="000000"/>
          <w:sz w:val="14"/>
          <w:szCs w:val="14"/>
        </w:rPr>
      </w:pPr>
      <w:r w:rsidRPr="00CE53D2">
        <w:rPr>
          <w:rFonts w:ascii="Verdana" w:eastAsia="Times New Roman" w:hAnsi="Verdana" w:cs="Times New Roman"/>
          <w:b/>
          <w:color w:val="000000"/>
          <w:sz w:val="14"/>
          <w:szCs w:val="14"/>
        </w:rPr>
        <w:t>Confusione indotta dai farmaci</w:t>
      </w:r>
      <w:r w:rsidRPr="00E13C5D">
        <w:rPr>
          <w:rFonts w:ascii="Verdana" w:eastAsia="Times New Roman" w:hAnsi="Verdana" w:cs="Times New Roman"/>
          <w:color w:val="000000"/>
          <w:sz w:val="14"/>
          <w:szCs w:val="14"/>
        </w:rPr>
        <w:t xml:space="preserve">. Quasi tutti gli interventi </w:t>
      </w:r>
      <w:proofErr w:type="spellStart"/>
      <w:r w:rsidRPr="00E13C5D">
        <w:rPr>
          <w:rFonts w:ascii="Verdana" w:eastAsia="Times New Roman" w:hAnsi="Verdana" w:cs="Times New Roman"/>
          <w:color w:val="000000"/>
          <w:sz w:val="14"/>
          <w:szCs w:val="14"/>
        </w:rPr>
        <w:t>bio-psichiatrici</w:t>
      </w:r>
      <w:proofErr w:type="spellEnd"/>
      <w:r w:rsidRPr="00E13C5D">
        <w:rPr>
          <w:rFonts w:ascii="Verdana" w:eastAsia="Times New Roman" w:hAnsi="Verdana" w:cs="Times New Roman"/>
          <w:color w:val="000000"/>
          <w:sz w:val="14"/>
          <w:szCs w:val="14"/>
        </w:rPr>
        <w:t xml:space="preserve"> possono a volte indurre confusione, danneggiando la comprensione da parte del paziente delle disfunzioni mentali indotte dai farmaci.</w:t>
      </w:r>
    </w:p>
    <w:p w:rsidR="00E13C5D" w:rsidRPr="00884A76" w:rsidRDefault="00E13C5D" w:rsidP="00E13C5D">
      <w:pPr>
        <w:shd w:val="clear" w:color="auto" w:fill="FFFFFF"/>
        <w:spacing w:before="384" w:after="384" w:line="210" w:lineRule="atLeast"/>
        <w:jc w:val="both"/>
        <w:rPr>
          <w:rFonts w:ascii="Verdana" w:eastAsia="Times New Roman" w:hAnsi="Verdana" w:cs="Times New Roman"/>
          <w:color w:val="000000"/>
          <w:sz w:val="14"/>
          <w:szCs w:val="14"/>
        </w:rPr>
      </w:pPr>
      <w:r w:rsidRPr="00CE53D2">
        <w:rPr>
          <w:rFonts w:ascii="Verdana" w:eastAsia="Times New Roman" w:hAnsi="Verdana" w:cs="Times New Roman"/>
          <w:b/>
          <w:color w:val="000000"/>
          <w:sz w:val="14"/>
          <w:szCs w:val="14"/>
        </w:rPr>
        <w:t>Anosognosia indotta dai farmaci</w:t>
      </w:r>
      <w:r w:rsidRPr="00E13C5D">
        <w:rPr>
          <w:rFonts w:ascii="Verdana" w:eastAsia="Times New Roman" w:hAnsi="Verdana" w:cs="Times New Roman"/>
          <w:color w:val="000000"/>
          <w:sz w:val="14"/>
          <w:szCs w:val="14"/>
        </w:rPr>
        <w:t>. Anosognosia è un termine che si riferisce alla capacità del danno cerebrale di causare la negazione delle funzionalità perdute. L’ anosognosia è un segno della disabilitazione del sistema nervoso centrale (CNS) (vedi sotto e al capitolo 5). Essa ha basi fisiche in aggiunta ad una base psicologica.</w:t>
      </w:r>
    </w:p>
    <w:p w:rsidR="00884A76" w:rsidRPr="00884A76" w:rsidRDefault="00E13C5D" w:rsidP="00E13C5D">
      <w:pPr>
        <w:shd w:val="clear" w:color="auto" w:fill="FFFFFF"/>
        <w:spacing w:before="384" w:after="384" w:line="210" w:lineRule="atLeast"/>
        <w:jc w:val="both"/>
        <w:rPr>
          <w:rFonts w:ascii="Verdana" w:eastAsia="Times New Roman" w:hAnsi="Verdana" w:cs="Times New Roman"/>
          <w:iCs/>
          <w:color w:val="000000"/>
          <w:sz w:val="14"/>
          <w:szCs w:val="14"/>
        </w:rPr>
      </w:pPr>
      <w:r w:rsidRPr="00884A76">
        <w:rPr>
          <w:rFonts w:ascii="Verdana" w:eastAsia="Times New Roman" w:hAnsi="Verdana" w:cs="Times New Roman"/>
          <w:iCs/>
          <w:color w:val="000000"/>
          <w:sz w:val="14"/>
          <w:szCs w:val="14"/>
        </w:rPr>
        <w:t>XI. I medici che prescrivono gli interventi biopsichiatrici spesso hanno un concetto non realistico dei loro rischi e dei loro benefici.</w:t>
      </w:r>
    </w:p>
    <w:p w:rsidR="00E13C5D" w:rsidRPr="00884A76" w:rsidRDefault="00E13C5D" w:rsidP="00884A76">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In anni recenti, dubbi sono stati sollevati sull’obiettività delle prove cliniche nelle quali i farmaci vengono comparati coi placebo o con altri trattamenti alternativi. Troppo spesso i ricercatori sono influenzati dalle loro inclinazioni inconsce.</w:t>
      </w:r>
      <w:r w:rsidRPr="00E13C5D">
        <w:rPr>
          <w:rFonts w:ascii="Verdana" w:eastAsia="Times New Roman" w:hAnsi="Verdana" w:cs="Times New Roman"/>
          <w:color w:val="000000"/>
          <w:sz w:val="14"/>
          <w:szCs w:val="14"/>
        </w:rPr>
        <w:br/>
        <w:t>Se gli studi clinici e scientifici possono essere distorti dai pregiudizi di chi li porta avanti, è ancora più facile che la pratica clinica quotidiana sia affetta dalle speranze e dalle aspettative del medico prescrivente. Moltissimi medici hanno prescritto farmaci per anni con entusiasmo eccessivo, prima che si provasse che gli agenti chimici dei farmaci sono inutili o inaccettabilmente pericolosi. Le anfetamine, per esempio, furono liberamente dispensate per molti anni a milioni di pazienti sia per la depressione che per il controllo del peso senza nessun riguardo per la loro mancanza di efficacia e per la dipendenza che esse inducevano nelle persone trattate. Similmente, I tranquillanti minori, quali il valium, furono dati a milioni di pazienti prima che la professione riconoscesse che essi hanno pochi o nessun effetto a lungo termine e che possono creare dipendenza. Sia la psicochirurgia che l’elettroshock continuano ad essere utilizzati, nonostante gli ovvi devastanti effetti sulla vita mentale dei pazienti e nonostante l’assenza di prove della loro efficac</w:t>
      </w:r>
      <w:r w:rsidRPr="00884A76">
        <w:rPr>
          <w:rFonts w:ascii="Verdana" w:eastAsia="Times New Roman" w:hAnsi="Verdana" w:cs="Times New Roman"/>
          <w:color w:val="000000"/>
          <w:sz w:val="14"/>
          <w:szCs w:val="14"/>
        </w:rPr>
        <w:t>ia.</w:t>
      </w:r>
    </w:p>
    <w:p w:rsidR="00884A76" w:rsidRPr="00884A76" w:rsidRDefault="00E13C5D" w:rsidP="00884A76">
      <w:pPr>
        <w:shd w:val="clear" w:color="auto" w:fill="FFFFFF"/>
        <w:spacing w:before="384" w:after="384" w:line="210" w:lineRule="atLeast"/>
        <w:ind w:firstLine="567"/>
        <w:jc w:val="both"/>
        <w:rPr>
          <w:rFonts w:ascii="Verdana" w:eastAsia="Times New Roman" w:hAnsi="Verdana" w:cs="Times New Roman"/>
          <w:bCs/>
          <w:color w:val="000000"/>
          <w:sz w:val="14"/>
          <w:szCs w:val="14"/>
        </w:rPr>
      </w:pPr>
      <w:r w:rsidRPr="00884A76">
        <w:rPr>
          <w:rFonts w:ascii="Verdana" w:eastAsia="Times New Roman" w:hAnsi="Verdana" w:cs="Times New Roman"/>
          <w:bCs/>
          <w:color w:val="000000"/>
          <w:sz w:val="14"/>
          <w:szCs w:val="14"/>
        </w:rPr>
        <w:t xml:space="preserve">IMPOTENZA E RIFIUTO </w:t>
      </w:r>
      <w:proofErr w:type="spellStart"/>
      <w:r w:rsidRPr="00884A76">
        <w:rPr>
          <w:rFonts w:ascii="Verdana" w:eastAsia="Times New Roman" w:hAnsi="Verdana" w:cs="Times New Roman"/>
          <w:bCs/>
          <w:color w:val="000000"/>
          <w:sz w:val="14"/>
          <w:szCs w:val="14"/>
        </w:rPr>
        <w:t>DI</w:t>
      </w:r>
      <w:proofErr w:type="spellEnd"/>
      <w:r w:rsidRPr="00884A76">
        <w:rPr>
          <w:rFonts w:ascii="Verdana" w:eastAsia="Times New Roman" w:hAnsi="Verdana" w:cs="Times New Roman"/>
          <w:bCs/>
          <w:color w:val="000000"/>
          <w:sz w:val="14"/>
          <w:szCs w:val="14"/>
        </w:rPr>
        <w:t xml:space="preserve"> AMMETTERE LA VERITÀ: “</w:t>
      </w:r>
      <w:r w:rsidR="00884A76" w:rsidRPr="00884A76">
        <w:rPr>
          <w:rFonts w:ascii="Verdana" w:eastAsia="Times New Roman" w:hAnsi="Verdana" w:cs="Times New Roman"/>
          <w:bCs/>
          <w:color w:val="000000"/>
          <w:sz w:val="14"/>
          <w:szCs w:val="14"/>
        </w:rPr>
        <w:t xml:space="preserve">IMPOTENZA IATROGENA E NEGAZIONE </w:t>
      </w:r>
      <w:r w:rsidRPr="00884A76">
        <w:rPr>
          <w:rFonts w:ascii="Verdana" w:eastAsia="Times New Roman" w:hAnsi="Verdana" w:cs="Times New Roman"/>
          <w:bCs/>
          <w:color w:val="000000"/>
          <w:sz w:val="14"/>
          <w:szCs w:val="14"/>
        </w:rPr>
        <w:t>(IHAD)”</w:t>
      </w:r>
    </w:p>
    <w:p w:rsidR="00884A76" w:rsidRDefault="00E13C5D" w:rsidP="00884A76">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 xml:space="preserve">Ho coniato il temine </w:t>
      </w:r>
      <w:proofErr w:type="spellStart"/>
      <w:r w:rsidRPr="00E13C5D">
        <w:rPr>
          <w:rFonts w:ascii="Verdana" w:eastAsia="Times New Roman" w:hAnsi="Verdana" w:cs="Times New Roman"/>
          <w:color w:val="000000"/>
          <w:sz w:val="14"/>
          <w:szCs w:val="14"/>
        </w:rPr>
        <w:t>iatrogenic</w:t>
      </w:r>
      <w:proofErr w:type="spellEnd"/>
      <w:r w:rsidRPr="00E13C5D">
        <w:rPr>
          <w:rFonts w:ascii="Verdana" w:eastAsia="Times New Roman" w:hAnsi="Verdana" w:cs="Times New Roman"/>
          <w:color w:val="000000"/>
          <w:sz w:val="14"/>
          <w:szCs w:val="14"/>
        </w:rPr>
        <w:t xml:space="preserve"> </w:t>
      </w:r>
      <w:proofErr w:type="spellStart"/>
      <w:r w:rsidRPr="00E13C5D">
        <w:rPr>
          <w:rFonts w:ascii="Verdana" w:eastAsia="Times New Roman" w:hAnsi="Verdana" w:cs="Times New Roman"/>
          <w:color w:val="000000"/>
          <w:sz w:val="14"/>
          <w:szCs w:val="14"/>
        </w:rPr>
        <w:t>helplessness</w:t>
      </w:r>
      <w:proofErr w:type="spellEnd"/>
      <w:r w:rsidRPr="00E13C5D">
        <w:rPr>
          <w:rFonts w:ascii="Verdana" w:eastAsia="Times New Roman" w:hAnsi="Verdana" w:cs="Times New Roman"/>
          <w:color w:val="000000"/>
          <w:sz w:val="14"/>
          <w:szCs w:val="14"/>
        </w:rPr>
        <w:t xml:space="preserve"> and </w:t>
      </w:r>
      <w:proofErr w:type="spellStart"/>
      <w:r w:rsidRPr="00E13C5D">
        <w:rPr>
          <w:rFonts w:ascii="Verdana" w:eastAsia="Times New Roman" w:hAnsi="Verdana" w:cs="Times New Roman"/>
          <w:color w:val="000000"/>
          <w:sz w:val="14"/>
          <w:szCs w:val="14"/>
        </w:rPr>
        <w:t>denial</w:t>
      </w:r>
      <w:proofErr w:type="spellEnd"/>
      <w:r w:rsidRPr="00E13C5D">
        <w:rPr>
          <w:rFonts w:ascii="Verdana" w:eastAsia="Times New Roman" w:hAnsi="Verdana" w:cs="Times New Roman"/>
          <w:color w:val="000000"/>
          <w:sz w:val="14"/>
          <w:szCs w:val="14"/>
        </w:rPr>
        <w:t xml:space="preserve"> (IHAD) per designare il principio guida degli interventi biopsichiatrici. (Breggin, 1983b). Esso descrive come gli interventi biopsichiatrici usano tecniche autoritarie, rinforzate da interventi di debilitazione del cervello, per produrre una sempre maggiore impotenza e di</w:t>
      </w:r>
      <w:r w:rsidR="00884A76">
        <w:rPr>
          <w:rFonts w:ascii="Verdana" w:eastAsia="Times New Roman" w:hAnsi="Verdana" w:cs="Times New Roman"/>
          <w:color w:val="000000"/>
          <w:sz w:val="14"/>
          <w:szCs w:val="14"/>
        </w:rPr>
        <w:t xml:space="preserve">pendenza da parte del paziente. </w:t>
      </w:r>
      <w:r w:rsidRPr="00E13C5D">
        <w:rPr>
          <w:rFonts w:ascii="Verdana" w:eastAsia="Times New Roman" w:hAnsi="Verdana" w:cs="Times New Roman"/>
          <w:color w:val="000000"/>
          <w:sz w:val="14"/>
          <w:szCs w:val="14"/>
        </w:rPr>
        <w:t>L’ IHAD include la mutua negazione del paziente e del medico sull’impatto dannoso dei trattamenti, così come la loro mutua negazione dei problemi sottostanti psicologici e situazionali del paziente. Soprattutto, l’ IHAD spiega la frequenza con cui è stato possibile alla psichiatria utilizzare tecniche che danneggiano il cervello come, l’elettroshock e la psicochirur</w:t>
      </w:r>
      <w:r w:rsidR="00884A76">
        <w:rPr>
          <w:rFonts w:ascii="Verdana" w:eastAsia="Times New Roman" w:hAnsi="Verdana" w:cs="Times New Roman"/>
          <w:color w:val="000000"/>
          <w:sz w:val="14"/>
          <w:szCs w:val="14"/>
        </w:rPr>
        <w:t xml:space="preserve">gia, così come farmaci tossici. </w:t>
      </w:r>
      <w:r w:rsidRPr="00E13C5D">
        <w:rPr>
          <w:rFonts w:ascii="Verdana" w:eastAsia="Times New Roman" w:hAnsi="Verdana" w:cs="Times New Roman"/>
          <w:color w:val="000000"/>
          <w:sz w:val="14"/>
          <w:szCs w:val="14"/>
        </w:rPr>
        <w:t>Prima che il potenziale paziente incontri uno psichiatra, lui o lei si è spesso sentito impotente per qualche periodo di tempo. Nella mia formulazione, l’impotenza è il comune denominatore di tutti i fallimenti psichiatrici. L’impotenza è al centro della maggior parte degli approcci auto-degradanti alla vita (Breggin, 1992a, 1997). La gente che si sente senza speranza, impotente tende ad abbandonare l’uso della ragione, dell’amore, e dell’autodeterminazione, per sopraffare la sofferenza emozionale, i conflitti interni e gli stress della vita reale. Essi invece cercano risposte altrove , fuori da loro. Nei tempi moderni questo significa sp</w:t>
      </w:r>
      <w:r w:rsidR="00884A76">
        <w:rPr>
          <w:rFonts w:ascii="Verdana" w:eastAsia="Times New Roman" w:hAnsi="Verdana" w:cs="Times New Roman"/>
          <w:color w:val="000000"/>
          <w:sz w:val="14"/>
          <w:szCs w:val="14"/>
        </w:rPr>
        <w:t xml:space="preserve">esso rivolgersi agli “esperti”. </w:t>
      </w:r>
      <w:r w:rsidRPr="00E13C5D">
        <w:rPr>
          <w:rFonts w:ascii="Verdana" w:eastAsia="Times New Roman" w:hAnsi="Verdana" w:cs="Times New Roman"/>
          <w:color w:val="000000"/>
          <w:sz w:val="14"/>
          <w:szCs w:val="14"/>
        </w:rPr>
        <w:t xml:space="preserve">L’ IHAD va molto più in là di una suggestione relativamente benigna (quale può essere utilizzata in medicina e in psichiatria, per esempio, per aiutare a far fronte al dolore fisico o alla dipendenza). </w:t>
      </w:r>
    </w:p>
    <w:p w:rsidR="00E13C5D" w:rsidRPr="00E13C5D" w:rsidRDefault="00E13C5D" w:rsidP="00884A76">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Per prima cosa, nell’ IHAD lo psichiatra compromette il cervello del paziente, rafforzando la sottomissione del paziente alla suggestione attraverso una disfunzione fisica e mentale. Secondariamente, nell’ IHAD lo psichiatra rinnega egli stesso gli effetti dannosi del trattamento così come gli ancora presenti problemi psicologi</w:t>
      </w:r>
      <w:r w:rsidR="00884A76">
        <w:rPr>
          <w:rFonts w:ascii="Verdana" w:eastAsia="Times New Roman" w:hAnsi="Verdana" w:cs="Times New Roman"/>
          <w:color w:val="000000"/>
          <w:sz w:val="14"/>
          <w:szCs w:val="14"/>
        </w:rPr>
        <w:t xml:space="preserve">ci o situazionali del paziente. </w:t>
      </w:r>
      <w:r w:rsidRPr="00E13C5D">
        <w:rPr>
          <w:rFonts w:ascii="Verdana" w:eastAsia="Times New Roman" w:hAnsi="Verdana" w:cs="Times New Roman"/>
          <w:color w:val="000000"/>
          <w:sz w:val="14"/>
          <w:szCs w:val="14"/>
        </w:rPr>
        <w:t>Spesso la negazione è accompagnata da confabulazione — l’uso da parte del paziente di razionalizzazioni o di varie “storie di copertura” per nascondere l’entità della disfunzione mentale. La confabulazione è ben compresa in psichiatria e neurologia, ma è generalmente ignorata in riguardo agli effetti indotti dai trattamenti. Molti pazienti confabulate sui buoni risultati della terapia farmacologica quando essi sono ovviamente danneggiati da essa.</w:t>
      </w:r>
      <w:r w:rsidRPr="00E13C5D">
        <w:rPr>
          <w:rFonts w:ascii="Verdana" w:eastAsia="Times New Roman" w:hAnsi="Verdana" w:cs="Times New Roman"/>
          <w:color w:val="000000"/>
          <w:sz w:val="14"/>
          <w:szCs w:val="14"/>
        </w:rPr>
        <w:br/>
        <w:t>La negazione è strettamente legata all’indifferenza. A volte è difficile dire se il paziente non si preoccupa, o se egli si preoccupa così tanto che non può sopportare di affrontare le sue disfunzioni fisiche e mentali. La negazione è anche legata all’euforia. Dopo la lobotomia o l’elettroshock, e a volte durante il trattamento farmacologico, il paziente può sviluppare un irrealistico sentimento positivo.</w:t>
      </w:r>
      <w:r w:rsidRPr="00E13C5D">
        <w:rPr>
          <w:rFonts w:ascii="Verdana" w:eastAsia="Times New Roman" w:hAnsi="Verdana" w:cs="Times New Roman"/>
          <w:color w:val="000000"/>
          <w:sz w:val="14"/>
          <w:szCs w:val="14"/>
        </w:rPr>
        <w:br/>
        <w:t xml:space="preserve">La negazione è una delle più primitive risposte alle minacce. La persone evita di affrontare i problemi e quindi diviene incapace di risolverli. La negazione come difesa di base tende a causare </w:t>
      </w:r>
      <w:r w:rsidR="00884A76">
        <w:rPr>
          <w:rFonts w:ascii="Verdana" w:eastAsia="Times New Roman" w:hAnsi="Verdana" w:cs="Times New Roman"/>
          <w:color w:val="000000"/>
          <w:sz w:val="14"/>
          <w:szCs w:val="14"/>
        </w:rPr>
        <w:t xml:space="preserve">una vita impotente, inadeguata. </w:t>
      </w:r>
      <w:r w:rsidRPr="00E13C5D">
        <w:rPr>
          <w:rFonts w:ascii="Verdana" w:eastAsia="Times New Roman" w:hAnsi="Verdana" w:cs="Times New Roman"/>
          <w:color w:val="000000"/>
          <w:sz w:val="14"/>
          <w:szCs w:val="14"/>
        </w:rPr>
        <w:t>Il danno cerebrale e la disfunzione, qualunque sia la causa, inclusi incidenti e malattie fisiche, spesso produce impotenza (</w:t>
      </w:r>
      <w:proofErr w:type="spellStart"/>
      <w:r w:rsidRPr="00E13C5D">
        <w:rPr>
          <w:rFonts w:ascii="Verdana" w:eastAsia="Times New Roman" w:hAnsi="Verdana" w:cs="Times New Roman"/>
          <w:color w:val="000000"/>
          <w:sz w:val="14"/>
          <w:szCs w:val="14"/>
        </w:rPr>
        <w:t>helplessness</w:t>
      </w:r>
      <w:proofErr w:type="spellEnd"/>
      <w:r w:rsidRPr="00E13C5D">
        <w:rPr>
          <w:rFonts w:ascii="Verdana" w:eastAsia="Times New Roman" w:hAnsi="Verdana" w:cs="Times New Roman"/>
          <w:color w:val="000000"/>
          <w:sz w:val="14"/>
          <w:szCs w:val="14"/>
        </w:rPr>
        <w:t>) e rifiuto di affrontare la verità (</w:t>
      </w:r>
      <w:proofErr w:type="spellStart"/>
      <w:r w:rsidRPr="00E13C5D">
        <w:rPr>
          <w:rFonts w:ascii="Verdana" w:eastAsia="Times New Roman" w:hAnsi="Verdana" w:cs="Times New Roman"/>
          <w:color w:val="000000"/>
          <w:sz w:val="14"/>
          <w:szCs w:val="14"/>
        </w:rPr>
        <w:t>denial</w:t>
      </w:r>
      <w:proofErr w:type="spellEnd"/>
      <w:r w:rsidRPr="00E13C5D">
        <w:rPr>
          <w:rFonts w:ascii="Verdana" w:eastAsia="Times New Roman" w:hAnsi="Verdana" w:cs="Times New Roman"/>
          <w:color w:val="000000"/>
          <w:sz w:val="14"/>
          <w:szCs w:val="14"/>
        </w:rPr>
        <w:t>); ma solo nella psichiatria il danno e la disfunzione vengono utilizzati come “trattamento” per produrre tali effetti disabilitanti.</w:t>
      </w:r>
    </w:p>
    <w:p w:rsidR="00884A76" w:rsidRDefault="00E13C5D" w:rsidP="00E13C5D">
      <w:pPr>
        <w:shd w:val="clear" w:color="auto" w:fill="FFFFFF"/>
        <w:spacing w:before="384" w:after="384" w:line="210" w:lineRule="atLeast"/>
        <w:jc w:val="both"/>
        <w:rPr>
          <w:rFonts w:ascii="Verdana" w:eastAsia="Times New Roman" w:hAnsi="Verdana" w:cs="Times New Roman"/>
          <w:b/>
          <w:bCs/>
          <w:color w:val="000000"/>
          <w:sz w:val="14"/>
          <w:szCs w:val="14"/>
        </w:rPr>
      </w:pPr>
      <w:r w:rsidRPr="00E13C5D">
        <w:rPr>
          <w:rFonts w:ascii="Verdana" w:eastAsia="Times New Roman" w:hAnsi="Verdana" w:cs="Times New Roman"/>
          <w:b/>
          <w:bCs/>
          <w:color w:val="000000"/>
          <w:sz w:val="14"/>
          <w:szCs w:val="14"/>
        </w:rPr>
        <w:lastRenderedPageBreak/>
        <w:t>CONCLUSIONE</w:t>
      </w:r>
    </w:p>
    <w:p w:rsidR="00E13C5D" w:rsidRPr="00E13C5D" w:rsidRDefault="00E13C5D" w:rsidP="00884A76">
      <w:pPr>
        <w:shd w:val="clear" w:color="auto" w:fill="FFFFFF"/>
        <w:spacing w:before="384" w:after="384" w:line="210" w:lineRule="atLeast"/>
        <w:ind w:firstLine="567"/>
        <w:jc w:val="both"/>
        <w:rPr>
          <w:rFonts w:ascii="Verdana" w:eastAsia="Times New Roman" w:hAnsi="Verdana" w:cs="Times New Roman"/>
          <w:color w:val="000000"/>
          <w:sz w:val="14"/>
          <w:szCs w:val="14"/>
        </w:rPr>
      </w:pPr>
      <w:r w:rsidRPr="00E13C5D">
        <w:rPr>
          <w:rFonts w:ascii="Verdana" w:eastAsia="Times New Roman" w:hAnsi="Verdana" w:cs="Times New Roman"/>
          <w:color w:val="000000"/>
          <w:sz w:val="14"/>
          <w:szCs w:val="14"/>
        </w:rPr>
        <w:t>Come ho discusso in libri precedenti (1991a, 1994a, 1994b), credo che i concetti di “malattia mentale” e “disordine mentale” siano fuorvianti, e che nessuno dei problemi comunemente trattati dagli psichiatri siano di origine genetica o biologica. I termini “schizofrenia” e “depressione” per esempio, sono basati su concetti la cui validità può essere confutata. Ad ogni modo, i principi della debilitazione delle funzioni cerebrali rimarrebbero validi anche se alcuni dei fenomeni mentali che vengono trattati si rivelasse avere delle basi biologiche o genetiche. Tutti i trattamenti biopsichiatrici attualmente disponibili — farmaci, elettroshock, e psicochirurgia — ottengono il loro effetto terapeutico danneggiando e disabilitando le normali funzioni cerebrali.</w:t>
      </w:r>
    </w:p>
    <w:p w:rsidR="00230228" w:rsidRPr="004565DB" w:rsidRDefault="005B1F92"/>
    <w:sectPr w:rsidR="00230228" w:rsidRPr="004565DB" w:rsidSect="003945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E13C5D"/>
    <w:rsid w:val="00005218"/>
    <w:rsid w:val="00026443"/>
    <w:rsid w:val="00027AA7"/>
    <w:rsid w:val="000303F8"/>
    <w:rsid w:val="0003109C"/>
    <w:rsid w:val="0003759B"/>
    <w:rsid w:val="000571A1"/>
    <w:rsid w:val="00086EC7"/>
    <w:rsid w:val="00090911"/>
    <w:rsid w:val="000A2E8A"/>
    <w:rsid w:val="000B06EA"/>
    <w:rsid w:val="000D16E1"/>
    <w:rsid w:val="000E6F32"/>
    <w:rsid w:val="0012096A"/>
    <w:rsid w:val="001342E6"/>
    <w:rsid w:val="00170D3C"/>
    <w:rsid w:val="00171FC9"/>
    <w:rsid w:val="00175B50"/>
    <w:rsid w:val="00175C28"/>
    <w:rsid w:val="0018548C"/>
    <w:rsid w:val="00185A2D"/>
    <w:rsid w:val="00194AC9"/>
    <w:rsid w:val="001A59CD"/>
    <w:rsid w:val="001B1C80"/>
    <w:rsid w:val="001B1EE3"/>
    <w:rsid w:val="001B7DCF"/>
    <w:rsid w:val="00205FF6"/>
    <w:rsid w:val="002118EB"/>
    <w:rsid w:val="002267A2"/>
    <w:rsid w:val="00236601"/>
    <w:rsid w:val="002471A2"/>
    <w:rsid w:val="00272D10"/>
    <w:rsid w:val="00273E4B"/>
    <w:rsid w:val="002758DA"/>
    <w:rsid w:val="00291ACE"/>
    <w:rsid w:val="002C3088"/>
    <w:rsid w:val="002E3618"/>
    <w:rsid w:val="0031242E"/>
    <w:rsid w:val="00340EE9"/>
    <w:rsid w:val="003410D2"/>
    <w:rsid w:val="00376890"/>
    <w:rsid w:val="003865CD"/>
    <w:rsid w:val="003945C8"/>
    <w:rsid w:val="003A10B5"/>
    <w:rsid w:val="003D4E20"/>
    <w:rsid w:val="003E5DD3"/>
    <w:rsid w:val="003E7839"/>
    <w:rsid w:val="003F5E07"/>
    <w:rsid w:val="0040250E"/>
    <w:rsid w:val="00402DDB"/>
    <w:rsid w:val="0042607E"/>
    <w:rsid w:val="004409F4"/>
    <w:rsid w:val="004416E1"/>
    <w:rsid w:val="004565DB"/>
    <w:rsid w:val="00471648"/>
    <w:rsid w:val="00476E3A"/>
    <w:rsid w:val="00477B15"/>
    <w:rsid w:val="004813DB"/>
    <w:rsid w:val="004E4C2F"/>
    <w:rsid w:val="004F40AA"/>
    <w:rsid w:val="005077FD"/>
    <w:rsid w:val="00514868"/>
    <w:rsid w:val="005158E0"/>
    <w:rsid w:val="00523391"/>
    <w:rsid w:val="00563EA0"/>
    <w:rsid w:val="00576B3B"/>
    <w:rsid w:val="005822E6"/>
    <w:rsid w:val="00582C50"/>
    <w:rsid w:val="005A0DD6"/>
    <w:rsid w:val="005B15E1"/>
    <w:rsid w:val="005B1F92"/>
    <w:rsid w:val="005C4270"/>
    <w:rsid w:val="005D449F"/>
    <w:rsid w:val="005F391D"/>
    <w:rsid w:val="00602D5E"/>
    <w:rsid w:val="00605650"/>
    <w:rsid w:val="00607A90"/>
    <w:rsid w:val="006107CE"/>
    <w:rsid w:val="0062562B"/>
    <w:rsid w:val="006259FE"/>
    <w:rsid w:val="00652949"/>
    <w:rsid w:val="00664112"/>
    <w:rsid w:val="0068025D"/>
    <w:rsid w:val="00681F48"/>
    <w:rsid w:val="00683C68"/>
    <w:rsid w:val="006A0D54"/>
    <w:rsid w:val="006C4843"/>
    <w:rsid w:val="006D5B3A"/>
    <w:rsid w:val="006E55D4"/>
    <w:rsid w:val="006F111D"/>
    <w:rsid w:val="007113F5"/>
    <w:rsid w:val="007425CD"/>
    <w:rsid w:val="00746BA7"/>
    <w:rsid w:val="007513BA"/>
    <w:rsid w:val="0077646F"/>
    <w:rsid w:val="007770DF"/>
    <w:rsid w:val="00777F9F"/>
    <w:rsid w:val="00780952"/>
    <w:rsid w:val="007A2298"/>
    <w:rsid w:val="007C044F"/>
    <w:rsid w:val="007E5D19"/>
    <w:rsid w:val="007E67DB"/>
    <w:rsid w:val="007E6D09"/>
    <w:rsid w:val="007F3307"/>
    <w:rsid w:val="00801A72"/>
    <w:rsid w:val="008064CA"/>
    <w:rsid w:val="00814B7A"/>
    <w:rsid w:val="0081659C"/>
    <w:rsid w:val="008179B3"/>
    <w:rsid w:val="00836D61"/>
    <w:rsid w:val="00837CD9"/>
    <w:rsid w:val="00884A76"/>
    <w:rsid w:val="00886628"/>
    <w:rsid w:val="00895806"/>
    <w:rsid w:val="008B1AF1"/>
    <w:rsid w:val="008D0099"/>
    <w:rsid w:val="008D09E4"/>
    <w:rsid w:val="008E06DD"/>
    <w:rsid w:val="008F5084"/>
    <w:rsid w:val="008F5C4C"/>
    <w:rsid w:val="0090731C"/>
    <w:rsid w:val="00922469"/>
    <w:rsid w:val="009476DF"/>
    <w:rsid w:val="009543E8"/>
    <w:rsid w:val="009626EA"/>
    <w:rsid w:val="009914BF"/>
    <w:rsid w:val="009C14F1"/>
    <w:rsid w:val="009F214D"/>
    <w:rsid w:val="009F6E82"/>
    <w:rsid w:val="00A3434E"/>
    <w:rsid w:val="00A34B17"/>
    <w:rsid w:val="00A466B6"/>
    <w:rsid w:val="00A732AF"/>
    <w:rsid w:val="00A747F4"/>
    <w:rsid w:val="00A85729"/>
    <w:rsid w:val="00AB0126"/>
    <w:rsid w:val="00AC3689"/>
    <w:rsid w:val="00AC5C06"/>
    <w:rsid w:val="00AE1A03"/>
    <w:rsid w:val="00AE2B4B"/>
    <w:rsid w:val="00AF225F"/>
    <w:rsid w:val="00B315D5"/>
    <w:rsid w:val="00B874FD"/>
    <w:rsid w:val="00B9084A"/>
    <w:rsid w:val="00B91002"/>
    <w:rsid w:val="00B92568"/>
    <w:rsid w:val="00BA4CB4"/>
    <w:rsid w:val="00BB21C6"/>
    <w:rsid w:val="00BD0AE1"/>
    <w:rsid w:val="00BD58C0"/>
    <w:rsid w:val="00BE7472"/>
    <w:rsid w:val="00BF1BAA"/>
    <w:rsid w:val="00C0311B"/>
    <w:rsid w:val="00C13FA7"/>
    <w:rsid w:val="00C256D8"/>
    <w:rsid w:val="00C5080B"/>
    <w:rsid w:val="00C52861"/>
    <w:rsid w:val="00C56895"/>
    <w:rsid w:val="00C568EE"/>
    <w:rsid w:val="00CC5BFE"/>
    <w:rsid w:val="00CE53D2"/>
    <w:rsid w:val="00D077DB"/>
    <w:rsid w:val="00D12316"/>
    <w:rsid w:val="00D12AE0"/>
    <w:rsid w:val="00D232DA"/>
    <w:rsid w:val="00D24096"/>
    <w:rsid w:val="00D27B85"/>
    <w:rsid w:val="00D3296A"/>
    <w:rsid w:val="00D37CCC"/>
    <w:rsid w:val="00D465E1"/>
    <w:rsid w:val="00D66087"/>
    <w:rsid w:val="00D859C7"/>
    <w:rsid w:val="00DA1201"/>
    <w:rsid w:val="00DC1A5F"/>
    <w:rsid w:val="00DD3A05"/>
    <w:rsid w:val="00DE1745"/>
    <w:rsid w:val="00DE4C22"/>
    <w:rsid w:val="00DE64EF"/>
    <w:rsid w:val="00DF3E75"/>
    <w:rsid w:val="00E04EB3"/>
    <w:rsid w:val="00E13C5D"/>
    <w:rsid w:val="00E25702"/>
    <w:rsid w:val="00E3172C"/>
    <w:rsid w:val="00E35F19"/>
    <w:rsid w:val="00E4703B"/>
    <w:rsid w:val="00E72365"/>
    <w:rsid w:val="00E73C63"/>
    <w:rsid w:val="00E77412"/>
    <w:rsid w:val="00E7767E"/>
    <w:rsid w:val="00E80657"/>
    <w:rsid w:val="00E81C62"/>
    <w:rsid w:val="00EB3B59"/>
    <w:rsid w:val="00EB47B8"/>
    <w:rsid w:val="00ED7E5C"/>
    <w:rsid w:val="00EE030E"/>
    <w:rsid w:val="00EE7C79"/>
    <w:rsid w:val="00EF5A3B"/>
    <w:rsid w:val="00F166B3"/>
    <w:rsid w:val="00F16D49"/>
    <w:rsid w:val="00F25723"/>
    <w:rsid w:val="00F424B6"/>
    <w:rsid w:val="00F54E1E"/>
    <w:rsid w:val="00F578B7"/>
    <w:rsid w:val="00F6713E"/>
    <w:rsid w:val="00FA5E87"/>
    <w:rsid w:val="00FB6AAF"/>
    <w:rsid w:val="00FF0C7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AE0"/>
  </w:style>
  <w:style w:type="paragraph" w:styleId="Titolo1">
    <w:name w:val="heading 1"/>
    <w:basedOn w:val="Normale"/>
    <w:link w:val="Titolo1Carattere"/>
    <w:uiPriority w:val="9"/>
    <w:qFormat/>
    <w:rsid w:val="00E13C5D"/>
    <w:pPr>
      <w:spacing w:after="0" w:line="312" w:lineRule="atLeast"/>
      <w:outlineLvl w:val="0"/>
    </w:pPr>
    <w:rPr>
      <w:rFonts w:ascii="Verdana" w:eastAsia="Times New Roman" w:hAnsi="Verdana" w:cs="Times New Roman"/>
      <w:b/>
      <w:bCs/>
      <w:color w:val="000000"/>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3C5D"/>
    <w:rPr>
      <w:rFonts w:ascii="Verdana" w:eastAsia="Times New Roman" w:hAnsi="Verdana" w:cs="Times New Roman"/>
      <w:b/>
      <w:bCs/>
      <w:color w:val="000000"/>
      <w:kern w:val="36"/>
      <w:sz w:val="24"/>
      <w:szCs w:val="24"/>
    </w:rPr>
  </w:style>
  <w:style w:type="character" w:styleId="Collegamentoipertestuale">
    <w:name w:val="Hyperlink"/>
    <w:basedOn w:val="Carpredefinitoparagrafo"/>
    <w:uiPriority w:val="99"/>
    <w:semiHidden/>
    <w:unhideWhenUsed/>
    <w:rsid w:val="00E13C5D"/>
    <w:rPr>
      <w:strike w:val="0"/>
      <w:dstrike w:val="0"/>
      <w:color w:val="225E9B"/>
      <w:u w:val="none"/>
      <w:effect w:val="none"/>
    </w:rPr>
  </w:style>
  <w:style w:type="character" w:styleId="Enfasicorsivo">
    <w:name w:val="Emphasis"/>
    <w:basedOn w:val="Carpredefinitoparagrafo"/>
    <w:uiPriority w:val="20"/>
    <w:qFormat/>
    <w:rsid w:val="00E13C5D"/>
    <w:rPr>
      <w:i/>
      <w:iCs/>
    </w:rPr>
  </w:style>
  <w:style w:type="paragraph" w:styleId="NormaleWeb">
    <w:name w:val="Normal (Web)"/>
    <w:basedOn w:val="Normale"/>
    <w:uiPriority w:val="99"/>
    <w:semiHidden/>
    <w:unhideWhenUsed/>
    <w:rsid w:val="00E13C5D"/>
    <w:pPr>
      <w:spacing w:before="384" w:after="384" w:line="240" w:lineRule="auto"/>
    </w:pPr>
    <w:rPr>
      <w:rFonts w:ascii="Times New Roman" w:eastAsia="Times New Roman" w:hAnsi="Times New Roman" w:cs="Times New Roman"/>
      <w:sz w:val="24"/>
      <w:szCs w:val="24"/>
    </w:rPr>
  </w:style>
  <w:style w:type="character" w:customStyle="1" w:styleId="categories">
    <w:name w:val="categories"/>
    <w:basedOn w:val="Carpredefinitoparagrafo"/>
    <w:rsid w:val="00E13C5D"/>
  </w:style>
  <w:style w:type="paragraph" w:styleId="Paragrafoelenco">
    <w:name w:val="List Paragraph"/>
    <w:basedOn w:val="Normale"/>
    <w:uiPriority w:val="34"/>
    <w:qFormat/>
    <w:rsid w:val="00E80657"/>
    <w:pPr>
      <w:ind w:left="720"/>
      <w:contextualSpacing/>
    </w:pPr>
  </w:style>
</w:styles>
</file>

<file path=word/webSettings.xml><?xml version="1.0" encoding="utf-8"?>
<w:webSettings xmlns:r="http://schemas.openxmlformats.org/officeDocument/2006/relationships" xmlns:w="http://schemas.openxmlformats.org/wordprocessingml/2006/main">
  <w:divs>
    <w:div w:id="1930119565">
      <w:bodyDiv w:val="1"/>
      <w:marLeft w:val="0"/>
      <w:marRight w:val="0"/>
      <w:marTop w:val="0"/>
      <w:marBottom w:val="0"/>
      <w:divBdr>
        <w:top w:val="none" w:sz="0" w:space="0" w:color="auto"/>
        <w:left w:val="none" w:sz="0" w:space="0" w:color="auto"/>
        <w:bottom w:val="none" w:sz="0" w:space="0" w:color="auto"/>
        <w:right w:val="none" w:sz="0" w:space="0" w:color="auto"/>
      </w:divBdr>
      <w:divsChild>
        <w:div w:id="1893689367">
          <w:marLeft w:val="0"/>
          <w:marRight w:val="0"/>
          <w:marTop w:val="0"/>
          <w:marBottom w:val="0"/>
          <w:divBdr>
            <w:top w:val="none" w:sz="0" w:space="0" w:color="auto"/>
            <w:left w:val="none" w:sz="0" w:space="0" w:color="auto"/>
            <w:bottom w:val="none" w:sz="0" w:space="0" w:color="auto"/>
            <w:right w:val="none" w:sz="0" w:space="0" w:color="auto"/>
          </w:divBdr>
          <w:divsChild>
            <w:div w:id="380251639">
              <w:marLeft w:val="0"/>
              <w:marRight w:val="0"/>
              <w:marTop w:val="0"/>
              <w:marBottom w:val="0"/>
              <w:divBdr>
                <w:top w:val="none" w:sz="0" w:space="0" w:color="auto"/>
                <w:left w:val="none" w:sz="0" w:space="0" w:color="auto"/>
                <w:bottom w:val="none" w:sz="0" w:space="0" w:color="auto"/>
                <w:right w:val="none" w:sz="0" w:space="0" w:color="auto"/>
              </w:divBdr>
              <w:divsChild>
                <w:div w:id="1287543198">
                  <w:marLeft w:val="0"/>
                  <w:marRight w:val="0"/>
                  <w:marTop w:val="0"/>
                  <w:marBottom w:val="0"/>
                  <w:divBdr>
                    <w:top w:val="none" w:sz="0" w:space="0" w:color="auto"/>
                    <w:left w:val="none" w:sz="0" w:space="0" w:color="auto"/>
                    <w:bottom w:val="none" w:sz="0" w:space="0" w:color="auto"/>
                    <w:right w:val="none" w:sz="0" w:space="0" w:color="auto"/>
                  </w:divBdr>
                  <w:divsChild>
                    <w:div w:id="523516864">
                      <w:marLeft w:val="0"/>
                      <w:marRight w:val="0"/>
                      <w:marTop w:val="0"/>
                      <w:marBottom w:val="0"/>
                      <w:divBdr>
                        <w:top w:val="none" w:sz="0" w:space="0" w:color="auto"/>
                        <w:left w:val="none" w:sz="0" w:space="0" w:color="auto"/>
                        <w:bottom w:val="none" w:sz="0" w:space="0" w:color="auto"/>
                        <w:right w:val="none" w:sz="0" w:space="0" w:color="auto"/>
                      </w:divBdr>
                      <w:divsChild>
                        <w:div w:id="794327293">
                          <w:marLeft w:val="0"/>
                          <w:marRight w:val="0"/>
                          <w:marTop w:val="0"/>
                          <w:marBottom w:val="0"/>
                          <w:divBdr>
                            <w:top w:val="none" w:sz="0" w:space="0" w:color="auto"/>
                            <w:left w:val="none" w:sz="0" w:space="0" w:color="auto"/>
                            <w:bottom w:val="none" w:sz="0" w:space="0" w:color="auto"/>
                            <w:right w:val="none" w:sz="0" w:space="0" w:color="auto"/>
                          </w:divBdr>
                          <w:divsChild>
                            <w:div w:id="758527388">
                              <w:marLeft w:val="0"/>
                              <w:marRight w:val="0"/>
                              <w:marTop w:val="0"/>
                              <w:marBottom w:val="0"/>
                              <w:divBdr>
                                <w:top w:val="none" w:sz="0" w:space="0" w:color="auto"/>
                                <w:left w:val="none" w:sz="0" w:space="0" w:color="auto"/>
                                <w:bottom w:val="none" w:sz="0" w:space="0" w:color="auto"/>
                                <w:right w:val="none" w:sz="0" w:space="0" w:color="auto"/>
                              </w:divBdr>
                              <w:divsChild>
                                <w:div w:id="1816489926">
                                  <w:marLeft w:val="0"/>
                                  <w:marRight w:val="0"/>
                                  <w:marTop w:val="0"/>
                                  <w:marBottom w:val="0"/>
                                  <w:divBdr>
                                    <w:top w:val="none" w:sz="0" w:space="0" w:color="auto"/>
                                    <w:left w:val="none" w:sz="0" w:space="0" w:color="auto"/>
                                    <w:bottom w:val="none" w:sz="0" w:space="0" w:color="auto"/>
                                    <w:right w:val="none" w:sz="0" w:space="0" w:color="auto"/>
                                  </w:divBdr>
                                  <w:divsChild>
                                    <w:div w:id="991836053">
                                      <w:marLeft w:val="0"/>
                                      <w:marRight w:val="0"/>
                                      <w:marTop w:val="0"/>
                                      <w:marBottom w:val="0"/>
                                      <w:divBdr>
                                        <w:top w:val="none" w:sz="0" w:space="0" w:color="auto"/>
                                        <w:left w:val="none" w:sz="0" w:space="0" w:color="auto"/>
                                        <w:bottom w:val="none" w:sz="0" w:space="0" w:color="auto"/>
                                        <w:right w:val="none" w:sz="0" w:space="0" w:color="auto"/>
                                      </w:divBdr>
                                      <w:divsChild>
                                        <w:div w:id="1170215198">
                                          <w:marLeft w:val="0"/>
                                          <w:marRight w:val="0"/>
                                          <w:marTop w:val="0"/>
                                          <w:marBottom w:val="0"/>
                                          <w:divBdr>
                                            <w:top w:val="none" w:sz="0" w:space="0" w:color="auto"/>
                                            <w:left w:val="none" w:sz="0" w:space="0" w:color="auto"/>
                                            <w:bottom w:val="none" w:sz="0" w:space="0" w:color="auto"/>
                                            <w:right w:val="none" w:sz="0" w:space="0" w:color="auto"/>
                                          </w:divBdr>
                                          <w:divsChild>
                                            <w:div w:id="2017724715">
                                              <w:marLeft w:val="0"/>
                                              <w:marRight w:val="0"/>
                                              <w:marTop w:val="0"/>
                                              <w:marBottom w:val="0"/>
                                              <w:divBdr>
                                                <w:top w:val="none" w:sz="0" w:space="0" w:color="auto"/>
                                                <w:left w:val="none" w:sz="0" w:space="0" w:color="auto"/>
                                                <w:bottom w:val="none" w:sz="0" w:space="0" w:color="auto"/>
                                                <w:right w:val="none" w:sz="0" w:space="0" w:color="auto"/>
                                              </w:divBdr>
                                              <w:divsChild>
                                                <w:div w:id="25183660">
                                                  <w:marLeft w:val="0"/>
                                                  <w:marRight w:val="0"/>
                                                  <w:marTop w:val="0"/>
                                                  <w:marBottom w:val="0"/>
                                                  <w:divBdr>
                                                    <w:top w:val="none" w:sz="0" w:space="0" w:color="auto"/>
                                                    <w:left w:val="none" w:sz="0" w:space="0" w:color="auto"/>
                                                    <w:bottom w:val="none" w:sz="0" w:space="0" w:color="auto"/>
                                                    <w:right w:val="none" w:sz="0" w:space="0" w:color="auto"/>
                                                  </w:divBdr>
                                                  <w:divsChild>
                                                    <w:div w:id="159010464">
                                                      <w:marLeft w:val="0"/>
                                                      <w:marRight w:val="0"/>
                                                      <w:marTop w:val="0"/>
                                                      <w:marBottom w:val="0"/>
                                                      <w:divBdr>
                                                        <w:top w:val="none" w:sz="0" w:space="0" w:color="auto"/>
                                                        <w:left w:val="none" w:sz="0" w:space="0" w:color="auto"/>
                                                        <w:bottom w:val="none" w:sz="0" w:space="0" w:color="auto"/>
                                                        <w:right w:val="none" w:sz="0" w:space="0" w:color="auto"/>
                                                      </w:divBdr>
                                                      <w:divsChild>
                                                        <w:div w:id="1120683894">
                                                          <w:marLeft w:val="0"/>
                                                          <w:marRight w:val="0"/>
                                                          <w:marTop w:val="0"/>
                                                          <w:marBottom w:val="0"/>
                                                          <w:divBdr>
                                                            <w:top w:val="none" w:sz="0" w:space="0" w:color="auto"/>
                                                            <w:left w:val="none" w:sz="0" w:space="0" w:color="auto"/>
                                                            <w:bottom w:val="none" w:sz="0" w:space="0" w:color="auto"/>
                                                            <w:right w:val="none" w:sz="0" w:space="0" w:color="auto"/>
                                                          </w:divBdr>
                                                          <w:divsChild>
                                                            <w:div w:id="611477112">
                                                              <w:marLeft w:val="0"/>
                                                              <w:marRight w:val="0"/>
                                                              <w:marTop w:val="0"/>
                                                              <w:marBottom w:val="0"/>
                                                              <w:divBdr>
                                                                <w:top w:val="none" w:sz="0" w:space="0" w:color="auto"/>
                                                                <w:left w:val="none" w:sz="0" w:space="0" w:color="auto"/>
                                                                <w:bottom w:val="none" w:sz="0" w:space="0" w:color="auto"/>
                                                                <w:right w:val="none" w:sz="0" w:space="0" w:color="auto"/>
                                                              </w:divBdr>
                                                              <w:divsChild>
                                                                <w:div w:id="2002343154">
                                                                  <w:marLeft w:val="0"/>
                                                                  <w:marRight w:val="0"/>
                                                                  <w:marTop w:val="0"/>
                                                                  <w:marBottom w:val="0"/>
                                                                  <w:divBdr>
                                                                    <w:top w:val="none" w:sz="0" w:space="0" w:color="auto"/>
                                                                    <w:left w:val="none" w:sz="0" w:space="0" w:color="auto"/>
                                                                    <w:bottom w:val="none" w:sz="0" w:space="0" w:color="auto"/>
                                                                    <w:right w:val="none" w:sz="0" w:space="0" w:color="auto"/>
                                                                  </w:divBdr>
                                                                  <w:divsChild>
                                                                    <w:div w:id="125049474">
                                                                      <w:marLeft w:val="0"/>
                                                                      <w:marRight w:val="0"/>
                                                                      <w:marTop w:val="0"/>
                                                                      <w:marBottom w:val="0"/>
                                                                      <w:divBdr>
                                                                        <w:top w:val="none" w:sz="0" w:space="0" w:color="auto"/>
                                                                        <w:left w:val="none" w:sz="0" w:space="0" w:color="auto"/>
                                                                        <w:bottom w:val="none" w:sz="0" w:space="0" w:color="auto"/>
                                                                        <w:right w:val="none" w:sz="0" w:space="0" w:color="auto"/>
                                                                      </w:divBdr>
                                                                    </w:div>
                                                                  </w:divsChild>
                                                                </w:div>
                                                                <w:div w:id="447820915">
                                                                  <w:marLeft w:val="0"/>
                                                                  <w:marRight w:val="0"/>
                                                                  <w:marTop w:val="0"/>
                                                                  <w:marBottom w:val="0"/>
                                                                  <w:divBdr>
                                                                    <w:top w:val="none" w:sz="0" w:space="0" w:color="auto"/>
                                                                    <w:left w:val="none" w:sz="0" w:space="0" w:color="auto"/>
                                                                    <w:bottom w:val="none" w:sz="0" w:space="0" w:color="auto"/>
                                                                    <w:right w:val="none" w:sz="0" w:space="0" w:color="auto"/>
                                                                  </w:divBdr>
                                                                  <w:divsChild>
                                                                    <w:div w:id="18222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4616</Words>
  <Characters>26313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cajmone</dc:creator>
  <cp:lastModifiedBy>cajmone</cp:lastModifiedBy>
  <cp:revision>19</cp:revision>
  <dcterms:created xsi:type="dcterms:W3CDTF">2014-04-01T00:31:00Z</dcterms:created>
  <dcterms:modified xsi:type="dcterms:W3CDTF">2014-04-06T16:28:00Z</dcterms:modified>
</cp:coreProperties>
</file>